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7CA9" w14:textId="77777777" w:rsidR="00D03931" w:rsidRPr="003E3FBE" w:rsidRDefault="00D03931" w:rsidP="00D03931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b/>
          <w:bCs/>
          <w:caps/>
          <w:sz w:val="24"/>
          <w:szCs w:val="20"/>
        </w:rPr>
      </w:pPr>
      <w:r w:rsidRPr="003E3FBE">
        <w:rPr>
          <w:rFonts w:asciiTheme="minorHAnsi" w:hAnsiTheme="minorHAnsi" w:cstheme="minorHAnsi"/>
          <w:b/>
          <w:bCs/>
          <w:caps/>
          <w:sz w:val="24"/>
          <w:szCs w:val="20"/>
        </w:rPr>
        <w:t>[</w:t>
      </w:r>
      <w:r w:rsidRPr="003E3FBE">
        <w:rPr>
          <w:rFonts w:asciiTheme="minorHAnsi" w:hAnsiTheme="minorHAnsi" w:cstheme="minorHAnsi"/>
          <w:b/>
          <w:bCs/>
          <w:caps/>
          <w:sz w:val="24"/>
          <w:szCs w:val="20"/>
          <w:highlight w:val="yellow"/>
        </w:rPr>
        <w:t>Virksomhedens</w:t>
      </w:r>
      <w:r w:rsidRPr="003E3FBE">
        <w:rPr>
          <w:rFonts w:asciiTheme="minorHAnsi" w:hAnsiTheme="minorHAnsi" w:cstheme="minorHAnsi"/>
          <w:b/>
          <w:bCs/>
          <w:caps/>
          <w:sz w:val="24"/>
          <w:szCs w:val="20"/>
        </w:rPr>
        <w:t>] Whistleblowerpolitik</w:t>
      </w:r>
    </w:p>
    <w:p w14:paraId="34D12BF9" w14:textId="77777777" w:rsidR="00D03931" w:rsidRPr="003E3FBE" w:rsidRDefault="00D03931" w:rsidP="00D03931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0"/>
        </w:rPr>
      </w:pPr>
    </w:p>
    <w:p w14:paraId="3830256C" w14:textId="131B74D7" w:rsidR="008E54B6" w:rsidRPr="0054698B" w:rsidRDefault="008E54B6" w:rsidP="008E54B6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698B">
        <w:rPr>
          <w:rFonts w:asciiTheme="minorHAnsi" w:hAnsiTheme="minorHAnsi" w:cstheme="minorHAnsi"/>
          <w:b/>
          <w:bCs/>
          <w:sz w:val="24"/>
          <w:szCs w:val="24"/>
        </w:rPr>
        <w:t xml:space="preserve">Formål </w:t>
      </w:r>
    </w:p>
    <w:p w14:paraId="01A66A75" w14:textId="77777777" w:rsidR="008E54B6" w:rsidRDefault="008E54B6" w:rsidP="00D03931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96A54CE" w14:textId="26A0BE97" w:rsidR="005B7DD0" w:rsidRDefault="00D03931" w:rsidP="004055B7">
      <w:pPr>
        <w:tabs>
          <w:tab w:val="left" w:pos="0"/>
          <w:tab w:val="left" w:pos="3000"/>
          <w:tab w:val="right" w:pos="9146"/>
        </w:tabs>
        <w:spacing w:after="240" w:line="276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3E3FBE">
        <w:rPr>
          <w:rFonts w:asciiTheme="minorHAnsi" w:hAnsiTheme="minorHAnsi" w:cstheme="minorHAnsi"/>
          <w:sz w:val="24"/>
          <w:szCs w:val="24"/>
        </w:rPr>
        <w:t>[</w:t>
      </w:r>
      <w:r w:rsidRPr="003E3FBE">
        <w:rPr>
          <w:rFonts w:asciiTheme="minorHAnsi" w:hAnsiTheme="minorHAnsi" w:cstheme="minorHAnsi"/>
          <w:sz w:val="24"/>
          <w:szCs w:val="24"/>
          <w:highlight w:val="yellow"/>
        </w:rPr>
        <w:t>Virksomhedens]</w:t>
      </w:r>
      <w:r w:rsidR="0054698B">
        <w:rPr>
          <w:rFonts w:asciiTheme="minorHAnsi" w:hAnsiTheme="minorHAnsi" w:cstheme="minorHAnsi"/>
          <w:sz w:val="24"/>
          <w:szCs w:val="24"/>
        </w:rPr>
        <w:t xml:space="preserve"> interne</w:t>
      </w:r>
      <w:r w:rsidRPr="003E3FBE">
        <w:rPr>
          <w:rFonts w:asciiTheme="minorHAnsi" w:hAnsiTheme="minorHAnsi" w:cstheme="minorHAnsi"/>
          <w:sz w:val="24"/>
          <w:szCs w:val="24"/>
        </w:rPr>
        <w:t xml:space="preserve"> </w:t>
      </w:r>
      <w:r w:rsidRPr="003E3FBE">
        <w:rPr>
          <w:rFonts w:asciiTheme="minorHAnsi" w:hAnsiTheme="minorHAnsi" w:cstheme="minorHAnsi"/>
          <w:sz w:val="24"/>
          <w:szCs w:val="20"/>
        </w:rPr>
        <w:t xml:space="preserve">whistleblowerordning </w:t>
      </w:r>
      <w:r w:rsidR="00CD10F4">
        <w:rPr>
          <w:rFonts w:asciiTheme="minorHAnsi" w:hAnsiTheme="minorHAnsi" w:cstheme="minorHAnsi"/>
          <w:sz w:val="24"/>
          <w:szCs w:val="20"/>
        </w:rPr>
        <w:t>giver</w:t>
      </w:r>
      <w:r w:rsidR="00EF5C81" w:rsidRPr="003E3FBE">
        <w:rPr>
          <w:rFonts w:asciiTheme="minorHAnsi" w:hAnsiTheme="minorHAnsi" w:cstheme="minorHAnsi"/>
          <w:sz w:val="24"/>
          <w:szCs w:val="20"/>
        </w:rPr>
        <w:t xml:space="preserve"> </w:t>
      </w:r>
      <w:r w:rsidR="004055B7">
        <w:rPr>
          <w:rFonts w:asciiTheme="minorHAnsi" w:hAnsiTheme="minorHAnsi" w:cstheme="minorHAnsi"/>
          <w:sz w:val="24"/>
          <w:szCs w:val="20"/>
        </w:rPr>
        <w:t xml:space="preserve">adgang til, at de persongrupper, der er nævnt nedenfor, kan </w:t>
      </w:r>
      <w:r w:rsidR="006F65BB">
        <w:rPr>
          <w:rFonts w:asciiTheme="minorHAnsi" w:hAnsiTheme="minorHAnsi" w:cstheme="minorHAnsi"/>
          <w:sz w:val="24"/>
          <w:szCs w:val="20"/>
        </w:rPr>
        <w:t xml:space="preserve">indberette </w:t>
      </w:r>
      <w:r w:rsidR="00D3536C">
        <w:rPr>
          <w:rFonts w:asciiTheme="minorHAnsi" w:hAnsiTheme="minorHAnsi" w:cstheme="minorHAnsi"/>
          <w:sz w:val="24"/>
          <w:szCs w:val="20"/>
        </w:rPr>
        <w:t xml:space="preserve">oplysninger om </w:t>
      </w:r>
      <w:r w:rsidR="005B7DD0">
        <w:rPr>
          <w:rFonts w:asciiTheme="minorHAnsi" w:hAnsiTheme="minorHAnsi" w:cstheme="minorHAnsi"/>
          <w:sz w:val="24"/>
          <w:szCs w:val="20"/>
        </w:rPr>
        <w:t xml:space="preserve">kriminalitet og tilsvarende alvorlige </w:t>
      </w:r>
      <w:r w:rsidR="00D3536C">
        <w:rPr>
          <w:rFonts w:asciiTheme="minorHAnsi" w:hAnsiTheme="minorHAnsi" w:cstheme="minorHAnsi"/>
          <w:sz w:val="24"/>
          <w:szCs w:val="20"/>
        </w:rPr>
        <w:t xml:space="preserve">og kritisable </w:t>
      </w:r>
      <w:r w:rsidR="005B7DD0">
        <w:rPr>
          <w:rFonts w:asciiTheme="minorHAnsi" w:hAnsiTheme="minorHAnsi" w:cstheme="minorHAnsi"/>
          <w:sz w:val="24"/>
          <w:szCs w:val="20"/>
        </w:rPr>
        <w:t>forhold</w:t>
      </w:r>
      <w:r w:rsidR="00D3536C">
        <w:rPr>
          <w:rFonts w:asciiTheme="minorHAnsi" w:hAnsiTheme="minorHAnsi" w:cstheme="minorHAnsi"/>
          <w:sz w:val="24"/>
          <w:szCs w:val="20"/>
        </w:rPr>
        <w:t xml:space="preserve"> på arbejdspladsen. </w:t>
      </w:r>
    </w:p>
    <w:p w14:paraId="5A02A874" w14:textId="7E1F80BE" w:rsidR="0002493E" w:rsidRDefault="0002493E" w:rsidP="00AB5143">
      <w:pPr>
        <w:tabs>
          <w:tab w:val="left" w:pos="0"/>
          <w:tab w:val="left" w:pos="3000"/>
          <w:tab w:val="right" w:pos="9146"/>
        </w:tabs>
        <w:spacing w:line="276" w:lineRule="auto"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Formålet med whistleblowerordningen er at efterleve gældende lovkrav, </w:t>
      </w:r>
      <w:r w:rsidR="00882F50">
        <w:rPr>
          <w:rFonts w:asciiTheme="minorHAnsi" w:hAnsiTheme="minorHAnsi" w:cstheme="minorHAnsi"/>
          <w:sz w:val="24"/>
          <w:szCs w:val="20"/>
        </w:rPr>
        <w:t xml:space="preserve">imødegå </w:t>
      </w:r>
      <w:r w:rsidR="004468F8">
        <w:rPr>
          <w:rFonts w:asciiTheme="minorHAnsi" w:hAnsiTheme="minorHAnsi" w:cstheme="minorHAnsi"/>
          <w:sz w:val="24"/>
          <w:szCs w:val="20"/>
        </w:rPr>
        <w:t xml:space="preserve">kriminalitet og tilsvarende alvorlige og kritisable forhold på arbejdspladsen, og </w:t>
      </w:r>
      <w:r w:rsidR="00017975">
        <w:rPr>
          <w:rFonts w:asciiTheme="minorHAnsi" w:hAnsiTheme="minorHAnsi" w:cstheme="minorHAnsi"/>
          <w:sz w:val="24"/>
          <w:szCs w:val="20"/>
        </w:rPr>
        <w:t xml:space="preserve">- </w:t>
      </w:r>
      <w:r w:rsidR="004468F8">
        <w:rPr>
          <w:rFonts w:asciiTheme="minorHAnsi" w:hAnsiTheme="minorHAnsi" w:cstheme="minorHAnsi"/>
          <w:sz w:val="24"/>
          <w:szCs w:val="20"/>
        </w:rPr>
        <w:t xml:space="preserve">hvis sådanne forhold </w:t>
      </w:r>
      <w:r w:rsidR="00AB5143">
        <w:rPr>
          <w:rFonts w:asciiTheme="minorHAnsi" w:hAnsiTheme="minorHAnsi" w:cstheme="minorHAnsi"/>
          <w:sz w:val="24"/>
          <w:szCs w:val="20"/>
        </w:rPr>
        <w:t xml:space="preserve">måtte </w:t>
      </w:r>
      <w:r w:rsidR="004468F8">
        <w:rPr>
          <w:rFonts w:asciiTheme="minorHAnsi" w:hAnsiTheme="minorHAnsi" w:cstheme="minorHAnsi"/>
          <w:sz w:val="24"/>
          <w:szCs w:val="20"/>
        </w:rPr>
        <w:t xml:space="preserve">opstå </w:t>
      </w:r>
      <w:r w:rsidR="00017975">
        <w:rPr>
          <w:rFonts w:asciiTheme="minorHAnsi" w:hAnsiTheme="minorHAnsi" w:cstheme="minorHAnsi"/>
          <w:sz w:val="24"/>
          <w:szCs w:val="20"/>
        </w:rPr>
        <w:t>–</w:t>
      </w:r>
      <w:r w:rsidR="004468F8">
        <w:rPr>
          <w:rFonts w:asciiTheme="minorHAnsi" w:hAnsiTheme="minorHAnsi" w:cstheme="minorHAnsi"/>
          <w:sz w:val="24"/>
          <w:szCs w:val="20"/>
        </w:rPr>
        <w:t xml:space="preserve"> </w:t>
      </w:r>
      <w:r w:rsidR="00017975">
        <w:rPr>
          <w:rFonts w:asciiTheme="minorHAnsi" w:hAnsiTheme="minorHAnsi" w:cstheme="minorHAnsi"/>
          <w:sz w:val="24"/>
          <w:szCs w:val="20"/>
        </w:rPr>
        <w:t xml:space="preserve">sikre at de </w:t>
      </w:r>
      <w:r w:rsidR="00AB5143">
        <w:rPr>
          <w:rFonts w:asciiTheme="minorHAnsi" w:hAnsiTheme="minorHAnsi" w:cstheme="minorHAnsi"/>
          <w:sz w:val="24"/>
          <w:szCs w:val="20"/>
        </w:rPr>
        <w:t xml:space="preserve">synliggøres og håndteres </w:t>
      </w:r>
      <w:r w:rsidR="00880E2E">
        <w:rPr>
          <w:rFonts w:asciiTheme="minorHAnsi" w:hAnsiTheme="minorHAnsi" w:cstheme="minorHAnsi"/>
          <w:sz w:val="24"/>
          <w:szCs w:val="20"/>
        </w:rPr>
        <w:t>håndtere</w:t>
      </w:r>
      <w:r w:rsidR="00017975">
        <w:rPr>
          <w:rFonts w:asciiTheme="minorHAnsi" w:hAnsiTheme="minorHAnsi" w:cstheme="minorHAnsi"/>
          <w:sz w:val="24"/>
          <w:szCs w:val="20"/>
        </w:rPr>
        <w:t>t</w:t>
      </w:r>
      <w:r w:rsidR="00880E2E">
        <w:rPr>
          <w:rFonts w:asciiTheme="minorHAnsi" w:hAnsiTheme="minorHAnsi" w:cstheme="minorHAnsi"/>
          <w:sz w:val="24"/>
          <w:szCs w:val="20"/>
        </w:rPr>
        <w:t xml:space="preserve"> hurtigt og effektivt</w:t>
      </w:r>
      <w:r w:rsidR="00880E2E">
        <w:rPr>
          <w:rFonts w:asciiTheme="minorHAnsi" w:hAnsiTheme="minorHAnsi" w:cstheme="minorHAnsi"/>
          <w:sz w:val="24"/>
          <w:szCs w:val="24"/>
        </w:rPr>
        <w:t xml:space="preserve">.  </w:t>
      </w:r>
      <w:r w:rsidR="00880E2E">
        <w:rPr>
          <w:rFonts w:asciiTheme="minorHAnsi" w:hAnsiTheme="minorHAnsi" w:cstheme="minorHAnsi"/>
          <w:sz w:val="24"/>
          <w:szCs w:val="20"/>
        </w:rPr>
        <w:t xml:space="preserve"> 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</w:p>
    <w:p w14:paraId="72B5F7B6" w14:textId="088853E4" w:rsidR="00FB3A01" w:rsidRDefault="00FB3A01" w:rsidP="00FB3A01">
      <w:pPr>
        <w:tabs>
          <w:tab w:val="left" w:pos="0"/>
          <w:tab w:val="left" w:pos="3000"/>
          <w:tab w:val="right" w:pos="9146"/>
        </w:tabs>
        <w:spacing w:before="240" w:line="276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D433EC">
        <w:rPr>
          <w:rFonts w:asciiTheme="minorHAnsi" w:hAnsiTheme="minorHAnsi" w:cstheme="minorHAnsi"/>
          <w:sz w:val="24"/>
          <w:szCs w:val="24"/>
        </w:rPr>
        <w:t>[</w:t>
      </w:r>
      <w:r w:rsidRPr="00D433EC">
        <w:rPr>
          <w:rFonts w:asciiTheme="minorHAnsi" w:hAnsiTheme="minorHAnsi" w:cstheme="minorHAnsi"/>
          <w:sz w:val="24"/>
          <w:szCs w:val="24"/>
          <w:highlight w:val="yellow"/>
        </w:rPr>
        <w:t>Virksomheden]</w:t>
      </w:r>
      <w:r w:rsidR="00F079C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opfordrer </w:t>
      </w:r>
      <w:r w:rsidRPr="00D433EC">
        <w:rPr>
          <w:rFonts w:asciiTheme="minorHAnsi" w:hAnsiTheme="minorHAnsi" w:cstheme="minorHAnsi"/>
          <w:sz w:val="24"/>
          <w:szCs w:val="24"/>
        </w:rPr>
        <w:t xml:space="preserve">til at anvende </w:t>
      </w:r>
      <w:r>
        <w:rPr>
          <w:rFonts w:asciiTheme="minorHAnsi" w:hAnsiTheme="minorHAnsi" w:cstheme="minorHAnsi"/>
          <w:sz w:val="24"/>
          <w:szCs w:val="24"/>
        </w:rPr>
        <w:t xml:space="preserve">den interne </w:t>
      </w:r>
      <w:r w:rsidRPr="00D433EC">
        <w:rPr>
          <w:rFonts w:asciiTheme="minorHAnsi" w:hAnsiTheme="minorHAnsi" w:cstheme="minorHAnsi"/>
          <w:sz w:val="24"/>
          <w:szCs w:val="20"/>
        </w:rPr>
        <w:t xml:space="preserve">whistleblowerordning, </w:t>
      </w:r>
      <w:r>
        <w:rPr>
          <w:rFonts w:asciiTheme="minorHAnsi" w:hAnsiTheme="minorHAnsi" w:cstheme="minorHAnsi"/>
          <w:sz w:val="24"/>
          <w:szCs w:val="20"/>
        </w:rPr>
        <w:t xml:space="preserve">eller foretage indberetning til den eksterne whistleblowerordning, hvis der er kendskab til eller mistanke om kriminalitet og tilsvarende alvorlige og kritisable forhold i virksomheden.  </w:t>
      </w:r>
    </w:p>
    <w:p w14:paraId="3A85C465" w14:textId="3FDE8B04" w:rsidR="00690202" w:rsidRDefault="00690202" w:rsidP="00FB3A01">
      <w:pPr>
        <w:tabs>
          <w:tab w:val="left" w:pos="0"/>
          <w:tab w:val="left" w:pos="3000"/>
          <w:tab w:val="right" w:pos="9146"/>
        </w:tabs>
        <w:spacing w:before="240" w:line="276" w:lineRule="auto"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Indberetning, </w:t>
      </w:r>
      <w:r w:rsidR="00F079C1">
        <w:rPr>
          <w:rFonts w:asciiTheme="minorHAnsi" w:hAnsiTheme="minorHAnsi" w:cstheme="minorHAnsi"/>
          <w:sz w:val="24"/>
          <w:szCs w:val="20"/>
        </w:rPr>
        <w:t xml:space="preserve">vurdering, </w:t>
      </w:r>
      <w:r>
        <w:rPr>
          <w:rFonts w:asciiTheme="minorHAnsi" w:hAnsiTheme="minorHAnsi" w:cstheme="minorHAnsi"/>
          <w:sz w:val="24"/>
          <w:szCs w:val="20"/>
        </w:rPr>
        <w:t xml:space="preserve">behandling, samt opfølgning på indberetninger til den interne whistleblowerordning </w:t>
      </w:r>
      <w:r w:rsidR="009B09E4">
        <w:rPr>
          <w:rFonts w:asciiTheme="minorHAnsi" w:hAnsiTheme="minorHAnsi" w:cstheme="minorHAnsi"/>
          <w:sz w:val="24"/>
          <w:szCs w:val="20"/>
        </w:rPr>
        <w:t xml:space="preserve">fremgår af </w:t>
      </w:r>
      <w:r w:rsidR="00F079C1" w:rsidRPr="00D433EC">
        <w:rPr>
          <w:rFonts w:asciiTheme="minorHAnsi" w:hAnsiTheme="minorHAnsi" w:cstheme="minorHAnsi"/>
          <w:sz w:val="24"/>
          <w:szCs w:val="24"/>
        </w:rPr>
        <w:t>[</w:t>
      </w:r>
      <w:r w:rsidR="00F079C1" w:rsidRPr="00D433EC">
        <w:rPr>
          <w:rFonts w:asciiTheme="minorHAnsi" w:hAnsiTheme="minorHAnsi" w:cstheme="minorHAnsi"/>
          <w:sz w:val="24"/>
          <w:szCs w:val="24"/>
          <w:highlight w:val="yellow"/>
        </w:rPr>
        <w:t>Virksomheden</w:t>
      </w:r>
      <w:r w:rsidR="00F079C1">
        <w:rPr>
          <w:rFonts w:asciiTheme="minorHAnsi" w:hAnsiTheme="minorHAnsi" w:cstheme="minorHAnsi"/>
          <w:sz w:val="24"/>
          <w:szCs w:val="24"/>
          <w:highlight w:val="yellow"/>
        </w:rPr>
        <w:t>s</w:t>
      </w:r>
      <w:r w:rsidR="00F079C1" w:rsidRPr="00D433EC">
        <w:rPr>
          <w:rFonts w:asciiTheme="minorHAnsi" w:hAnsiTheme="minorHAnsi" w:cstheme="minorHAnsi"/>
          <w:sz w:val="24"/>
          <w:szCs w:val="24"/>
          <w:highlight w:val="yellow"/>
        </w:rPr>
        <w:t>]</w:t>
      </w:r>
      <w:r w:rsidR="00F079C1">
        <w:rPr>
          <w:rFonts w:asciiTheme="minorHAnsi" w:hAnsiTheme="minorHAnsi" w:cstheme="minorHAnsi"/>
          <w:sz w:val="24"/>
          <w:szCs w:val="24"/>
        </w:rPr>
        <w:t xml:space="preserve"> procedure</w:t>
      </w:r>
      <w:r w:rsidR="00014908">
        <w:rPr>
          <w:rFonts w:asciiTheme="minorHAnsi" w:hAnsiTheme="minorHAnsi" w:cstheme="minorHAnsi"/>
          <w:sz w:val="24"/>
          <w:szCs w:val="24"/>
        </w:rPr>
        <w:t xml:space="preserve">beskrivelse for </w:t>
      </w:r>
      <w:r w:rsidR="00C13446">
        <w:rPr>
          <w:rFonts w:asciiTheme="minorHAnsi" w:hAnsiTheme="minorHAnsi" w:cstheme="minorHAnsi"/>
          <w:sz w:val="24"/>
          <w:szCs w:val="24"/>
        </w:rPr>
        <w:t xml:space="preserve">indberetning til den </w:t>
      </w:r>
      <w:r w:rsidR="00014908">
        <w:rPr>
          <w:rFonts w:asciiTheme="minorHAnsi" w:hAnsiTheme="minorHAnsi" w:cstheme="minorHAnsi"/>
          <w:sz w:val="24"/>
          <w:szCs w:val="24"/>
        </w:rPr>
        <w:t>intern</w:t>
      </w:r>
      <w:r w:rsidR="00C13446">
        <w:rPr>
          <w:rFonts w:asciiTheme="minorHAnsi" w:hAnsiTheme="minorHAnsi" w:cstheme="minorHAnsi"/>
          <w:sz w:val="24"/>
          <w:szCs w:val="24"/>
        </w:rPr>
        <w:t>e</w:t>
      </w:r>
      <w:r w:rsidR="00014908">
        <w:rPr>
          <w:rFonts w:asciiTheme="minorHAnsi" w:hAnsiTheme="minorHAnsi" w:cstheme="minorHAnsi"/>
          <w:sz w:val="24"/>
          <w:szCs w:val="24"/>
        </w:rPr>
        <w:t xml:space="preserve"> whistleblowerordning</w:t>
      </w:r>
      <w:r w:rsidR="007B128D">
        <w:rPr>
          <w:rFonts w:asciiTheme="minorHAnsi" w:hAnsiTheme="minorHAnsi" w:cstheme="minorHAnsi"/>
          <w:sz w:val="24"/>
          <w:szCs w:val="24"/>
        </w:rPr>
        <w:t xml:space="preserve"> </w:t>
      </w:r>
      <w:r w:rsidR="007B128D" w:rsidRPr="00C13755">
        <w:rPr>
          <w:rFonts w:asciiTheme="minorHAnsi" w:hAnsiTheme="minorHAnsi" w:cstheme="minorHAnsi"/>
          <w:sz w:val="24"/>
          <w:szCs w:val="24"/>
          <w:highlight w:val="yellow"/>
        </w:rPr>
        <w:t>[</w:t>
      </w:r>
      <w:r w:rsidR="007B128D" w:rsidRPr="00C13755">
        <w:rPr>
          <w:rFonts w:asciiTheme="minorHAnsi" w:hAnsiTheme="minorHAnsi" w:cstheme="minorHAnsi"/>
          <w:sz w:val="24"/>
          <w:szCs w:val="24"/>
          <w:highlight w:val="yellow"/>
        </w:rPr>
        <w:t>Skriv dokumentnavn, samt hvor dokumentet findes</w:t>
      </w:r>
      <w:r w:rsidR="007B128D" w:rsidRPr="00C13755">
        <w:rPr>
          <w:rFonts w:asciiTheme="minorHAnsi" w:hAnsiTheme="minorHAnsi" w:cstheme="minorHAnsi"/>
          <w:sz w:val="24"/>
          <w:szCs w:val="24"/>
          <w:highlight w:val="yellow"/>
        </w:rPr>
        <w:t>]</w:t>
      </w:r>
      <w:r w:rsidR="007B128D">
        <w:rPr>
          <w:rFonts w:asciiTheme="minorHAnsi" w:hAnsiTheme="minorHAnsi" w:cstheme="minorHAnsi"/>
          <w:sz w:val="24"/>
          <w:szCs w:val="24"/>
        </w:rPr>
        <w:t xml:space="preserve"> </w:t>
      </w:r>
      <w:r w:rsidR="00F972C1">
        <w:rPr>
          <w:rFonts w:asciiTheme="minorHAnsi" w:hAnsiTheme="minorHAnsi" w:cstheme="minorHAnsi"/>
          <w:sz w:val="24"/>
          <w:szCs w:val="24"/>
        </w:rPr>
        <w:t xml:space="preserve"> (separat dokument).  </w:t>
      </w:r>
      <w:r w:rsidR="00014908">
        <w:rPr>
          <w:rFonts w:asciiTheme="minorHAnsi" w:hAnsiTheme="minorHAnsi" w:cstheme="minorHAnsi"/>
          <w:sz w:val="24"/>
          <w:szCs w:val="24"/>
        </w:rPr>
        <w:t xml:space="preserve"> </w:t>
      </w:r>
      <w:r w:rsidR="00F079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EE586" w14:textId="75A83E50" w:rsidR="00A47FB8" w:rsidRDefault="00A47FB8" w:rsidP="00D03931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0"/>
        </w:rPr>
      </w:pPr>
    </w:p>
    <w:p w14:paraId="6882F4C9" w14:textId="21515573" w:rsidR="00017F55" w:rsidRPr="0054698B" w:rsidRDefault="00FF76A4" w:rsidP="00017F55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Persongrupper </w:t>
      </w:r>
      <w:r w:rsidR="00017F55">
        <w:rPr>
          <w:rFonts w:asciiTheme="minorHAnsi" w:hAnsiTheme="minorHAnsi" w:cstheme="minorHAnsi"/>
          <w:b/>
          <w:bCs/>
          <w:sz w:val="24"/>
          <w:szCs w:val="24"/>
        </w:rPr>
        <w:t>der kan indberette via whistleblowerordningen</w:t>
      </w:r>
    </w:p>
    <w:p w14:paraId="759108E5" w14:textId="6ED6B1C5" w:rsidR="002248A3" w:rsidRDefault="002248A3" w:rsidP="00EE7AE0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b/>
          <w:bCs/>
          <w:sz w:val="24"/>
          <w:szCs w:val="20"/>
        </w:rPr>
      </w:pPr>
    </w:p>
    <w:p w14:paraId="220AA9E2" w14:textId="76D49AB5" w:rsidR="001B784C" w:rsidRDefault="001B784C" w:rsidP="00EE7AE0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Whistleblowerordningen gælder for følgende persongrupper:  </w:t>
      </w:r>
    </w:p>
    <w:p w14:paraId="299B7442" w14:textId="77777777" w:rsidR="00923FE6" w:rsidRDefault="00923FE6" w:rsidP="00923FE6">
      <w:pPr>
        <w:tabs>
          <w:tab w:val="left" w:pos="0"/>
          <w:tab w:val="left" w:pos="3000"/>
          <w:tab w:val="right" w:pos="9146"/>
        </w:tabs>
        <w:jc w:val="both"/>
        <w:rPr>
          <w:szCs w:val="21"/>
        </w:rPr>
      </w:pPr>
    </w:p>
    <w:p w14:paraId="14649073" w14:textId="667988A0" w:rsidR="00A671E7" w:rsidRPr="005C1302" w:rsidRDefault="00923FE6" w:rsidP="00A671E7">
      <w:pPr>
        <w:pStyle w:val="Listeafsnit"/>
        <w:numPr>
          <w:ilvl w:val="0"/>
          <w:numId w:val="2"/>
        </w:num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C1302">
        <w:rPr>
          <w:rFonts w:asciiTheme="minorHAnsi" w:hAnsiTheme="minorHAnsi" w:cstheme="minorHAnsi"/>
          <w:sz w:val="24"/>
          <w:szCs w:val="24"/>
        </w:rPr>
        <w:t>[</w:t>
      </w:r>
      <w:r w:rsidR="00497526">
        <w:rPr>
          <w:rFonts w:asciiTheme="minorHAnsi" w:hAnsiTheme="minorHAnsi" w:cstheme="minorHAnsi"/>
          <w:sz w:val="24"/>
          <w:szCs w:val="24"/>
        </w:rPr>
        <w:t>M</w:t>
      </w:r>
      <w:r w:rsidR="00C6637D">
        <w:rPr>
          <w:rFonts w:asciiTheme="minorHAnsi" w:hAnsiTheme="minorHAnsi" w:cstheme="minorHAnsi"/>
          <w:sz w:val="24"/>
          <w:szCs w:val="24"/>
        </w:rPr>
        <w:t>ed</w:t>
      </w:r>
      <w:r w:rsidR="00497526">
        <w:rPr>
          <w:rFonts w:asciiTheme="minorHAnsi" w:hAnsiTheme="minorHAnsi" w:cstheme="minorHAnsi"/>
          <w:sz w:val="24"/>
          <w:szCs w:val="24"/>
        </w:rPr>
        <w:t>arbejdere</w:t>
      </w:r>
      <w:r w:rsidR="00C6637D">
        <w:rPr>
          <w:rFonts w:asciiTheme="minorHAnsi" w:hAnsiTheme="minorHAnsi" w:cstheme="minorHAnsi"/>
          <w:sz w:val="24"/>
          <w:szCs w:val="24"/>
        </w:rPr>
        <w:t xml:space="preserve"> </w:t>
      </w:r>
      <w:r w:rsidR="00497526">
        <w:rPr>
          <w:rFonts w:asciiTheme="minorHAnsi" w:hAnsiTheme="minorHAnsi" w:cstheme="minorHAnsi"/>
          <w:sz w:val="24"/>
          <w:szCs w:val="24"/>
        </w:rPr>
        <w:t xml:space="preserve">og ledere med </w:t>
      </w:r>
      <w:r w:rsidR="00C6637D">
        <w:rPr>
          <w:rFonts w:asciiTheme="minorHAnsi" w:hAnsiTheme="minorHAnsi" w:cstheme="minorHAnsi"/>
          <w:sz w:val="24"/>
          <w:szCs w:val="24"/>
        </w:rPr>
        <w:t>en arbejdsmæssig tilknytning til virksomheden (uanset om arbejdet er lønnet eller ulønnet)</w:t>
      </w:r>
      <w:r w:rsidR="00A671E7" w:rsidRPr="005C1302">
        <w:rPr>
          <w:rFonts w:asciiTheme="minorHAnsi" w:hAnsiTheme="minorHAnsi" w:cstheme="minorHAnsi"/>
          <w:sz w:val="24"/>
          <w:szCs w:val="24"/>
        </w:rPr>
        <w:t>]</w:t>
      </w:r>
    </w:p>
    <w:p w14:paraId="4A82F663" w14:textId="4CE562DD" w:rsidR="00923FE6" w:rsidRPr="005C1302" w:rsidRDefault="00923FE6" w:rsidP="00923FE6">
      <w:pPr>
        <w:pStyle w:val="Listeafsnit"/>
        <w:numPr>
          <w:ilvl w:val="0"/>
          <w:numId w:val="2"/>
        </w:num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C1302">
        <w:rPr>
          <w:rFonts w:asciiTheme="minorHAnsi" w:hAnsiTheme="minorHAnsi" w:cstheme="minorHAnsi"/>
          <w:sz w:val="24"/>
          <w:szCs w:val="24"/>
        </w:rPr>
        <w:t>[</w:t>
      </w:r>
      <w:r w:rsidR="005C1302" w:rsidRPr="005C1302">
        <w:rPr>
          <w:rFonts w:asciiTheme="minorHAnsi" w:hAnsiTheme="minorHAnsi" w:cstheme="minorHAnsi"/>
          <w:sz w:val="24"/>
          <w:szCs w:val="24"/>
          <w:highlight w:val="yellow"/>
        </w:rPr>
        <w:t>B</w:t>
      </w:r>
      <w:r w:rsidRPr="005C1302">
        <w:rPr>
          <w:rFonts w:asciiTheme="minorHAnsi" w:hAnsiTheme="minorHAnsi" w:cstheme="minorHAnsi"/>
          <w:sz w:val="24"/>
          <w:szCs w:val="24"/>
          <w:highlight w:val="yellow"/>
        </w:rPr>
        <w:t>estyrelsesmedlemmer</w:t>
      </w:r>
      <w:r w:rsidRPr="005C1302">
        <w:rPr>
          <w:rFonts w:asciiTheme="minorHAnsi" w:hAnsiTheme="minorHAnsi" w:cstheme="minorHAnsi"/>
          <w:sz w:val="24"/>
          <w:szCs w:val="24"/>
        </w:rPr>
        <w:t>]</w:t>
      </w:r>
    </w:p>
    <w:p w14:paraId="1D3320EA" w14:textId="77777777" w:rsidR="00923FE6" w:rsidRPr="005C1302" w:rsidRDefault="00923FE6" w:rsidP="00923FE6">
      <w:pPr>
        <w:pStyle w:val="Listeafsnit"/>
        <w:numPr>
          <w:ilvl w:val="0"/>
          <w:numId w:val="2"/>
        </w:num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C1302">
        <w:rPr>
          <w:rFonts w:asciiTheme="minorHAnsi" w:hAnsiTheme="minorHAnsi" w:cstheme="minorHAnsi"/>
          <w:sz w:val="24"/>
          <w:szCs w:val="24"/>
        </w:rPr>
        <w:t>[</w:t>
      </w:r>
      <w:r w:rsidRPr="005C1302">
        <w:rPr>
          <w:rFonts w:asciiTheme="minorHAnsi" w:hAnsiTheme="minorHAnsi" w:cstheme="minorHAnsi"/>
          <w:sz w:val="24"/>
          <w:szCs w:val="24"/>
          <w:highlight w:val="yellow"/>
        </w:rPr>
        <w:t>Aktionærer</w:t>
      </w:r>
      <w:r w:rsidRPr="005C1302">
        <w:rPr>
          <w:rFonts w:asciiTheme="minorHAnsi" w:hAnsiTheme="minorHAnsi" w:cstheme="minorHAnsi"/>
          <w:sz w:val="24"/>
          <w:szCs w:val="24"/>
        </w:rPr>
        <w:t>]</w:t>
      </w:r>
    </w:p>
    <w:p w14:paraId="4D826887" w14:textId="77777777" w:rsidR="00923FE6" w:rsidRPr="005C1302" w:rsidRDefault="00923FE6" w:rsidP="00923FE6">
      <w:pPr>
        <w:pStyle w:val="Listeafsnit"/>
        <w:numPr>
          <w:ilvl w:val="0"/>
          <w:numId w:val="2"/>
        </w:num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C1302">
        <w:rPr>
          <w:rFonts w:asciiTheme="minorHAnsi" w:hAnsiTheme="minorHAnsi" w:cstheme="minorHAnsi"/>
          <w:sz w:val="24"/>
          <w:szCs w:val="24"/>
        </w:rPr>
        <w:t>[</w:t>
      </w:r>
      <w:r w:rsidRPr="005C1302">
        <w:rPr>
          <w:rFonts w:asciiTheme="minorHAnsi" w:hAnsiTheme="minorHAnsi" w:cstheme="minorHAnsi"/>
          <w:sz w:val="24"/>
          <w:szCs w:val="24"/>
          <w:highlight w:val="yellow"/>
        </w:rPr>
        <w:t>Leverandører, kunder og øvrige samarbejdspartner</w:t>
      </w:r>
      <w:r w:rsidRPr="005C1302">
        <w:rPr>
          <w:rFonts w:asciiTheme="minorHAnsi" w:hAnsiTheme="minorHAnsi" w:cstheme="minorHAnsi"/>
          <w:sz w:val="24"/>
          <w:szCs w:val="24"/>
        </w:rPr>
        <w:t>]</w:t>
      </w:r>
    </w:p>
    <w:p w14:paraId="1EF0F3BD" w14:textId="073B0EA3" w:rsidR="00923FE6" w:rsidRPr="005C1302" w:rsidRDefault="00923FE6" w:rsidP="00923FE6">
      <w:pPr>
        <w:pStyle w:val="Listeafsnit"/>
        <w:numPr>
          <w:ilvl w:val="0"/>
          <w:numId w:val="2"/>
        </w:num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C1302">
        <w:rPr>
          <w:rFonts w:asciiTheme="minorHAnsi" w:hAnsiTheme="minorHAnsi" w:cstheme="minorHAnsi"/>
          <w:sz w:val="24"/>
          <w:szCs w:val="24"/>
        </w:rPr>
        <w:t>[</w:t>
      </w:r>
      <w:r w:rsidRPr="00FA475D">
        <w:rPr>
          <w:rFonts w:asciiTheme="minorHAnsi" w:hAnsiTheme="minorHAnsi" w:cstheme="minorHAnsi"/>
          <w:sz w:val="24"/>
          <w:szCs w:val="24"/>
          <w:highlight w:val="yellow"/>
        </w:rPr>
        <w:t>Øvrige persongrupper, som skal være omfattet</w:t>
      </w:r>
      <w:r w:rsidR="00517CEA" w:rsidRPr="00FA475D">
        <w:rPr>
          <w:rFonts w:asciiTheme="minorHAnsi" w:hAnsiTheme="minorHAnsi" w:cstheme="minorHAnsi"/>
          <w:sz w:val="24"/>
          <w:szCs w:val="24"/>
          <w:highlight w:val="yellow"/>
        </w:rPr>
        <w:t>, f.eks. tidligere medarbejdere</w:t>
      </w:r>
      <w:r w:rsidRPr="005C1302">
        <w:rPr>
          <w:rFonts w:asciiTheme="minorHAnsi" w:hAnsiTheme="minorHAnsi" w:cstheme="minorHAnsi"/>
          <w:sz w:val="24"/>
          <w:szCs w:val="24"/>
        </w:rPr>
        <w:t>]</w:t>
      </w:r>
    </w:p>
    <w:p w14:paraId="1CC35455" w14:textId="77777777" w:rsidR="00923FE6" w:rsidRDefault="00923FE6" w:rsidP="00923FE6">
      <w:pPr>
        <w:tabs>
          <w:tab w:val="left" w:pos="0"/>
          <w:tab w:val="left" w:pos="3000"/>
          <w:tab w:val="right" w:pos="9146"/>
        </w:tabs>
        <w:jc w:val="both"/>
        <w:rPr>
          <w:highlight w:val="yellow"/>
        </w:rPr>
      </w:pPr>
    </w:p>
    <w:p w14:paraId="1C0C9349" w14:textId="61951169" w:rsidR="008C2EB7" w:rsidRDefault="008C2EB7" w:rsidP="00AD0F88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Indberetning </w:t>
      </w:r>
      <w:r w:rsidR="00CD06C5">
        <w:rPr>
          <w:rFonts w:asciiTheme="minorHAnsi" w:hAnsiTheme="minorHAnsi" w:cstheme="minorHAnsi"/>
          <w:b/>
          <w:bCs/>
          <w:sz w:val="24"/>
          <w:szCs w:val="24"/>
        </w:rPr>
        <w:t xml:space="preserve">til ekstern </w:t>
      </w:r>
      <w:r>
        <w:rPr>
          <w:rFonts w:asciiTheme="minorHAnsi" w:hAnsiTheme="minorHAnsi" w:cstheme="minorHAnsi"/>
          <w:b/>
          <w:bCs/>
          <w:sz w:val="24"/>
          <w:szCs w:val="24"/>
        </w:rPr>
        <w:t>whistleblowerordning</w:t>
      </w:r>
    </w:p>
    <w:p w14:paraId="48C44767" w14:textId="77777777" w:rsidR="002166EA" w:rsidRDefault="002166EA" w:rsidP="00AD0F88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0"/>
        </w:rPr>
      </w:pPr>
    </w:p>
    <w:p w14:paraId="391A1395" w14:textId="1E283D41" w:rsidR="00AD0F88" w:rsidRDefault="00AD0F88" w:rsidP="00B44629">
      <w:pPr>
        <w:tabs>
          <w:tab w:val="left" w:pos="0"/>
          <w:tab w:val="left" w:pos="3000"/>
          <w:tab w:val="right" w:pos="9146"/>
        </w:tabs>
        <w:spacing w:line="276" w:lineRule="auto"/>
        <w:jc w:val="both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Whistleblowere, der </w:t>
      </w:r>
      <w:r w:rsidR="00B44629">
        <w:rPr>
          <w:rFonts w:asciiTheme="minorHAnsi" w:hAnsiTheme="minorHAnsi" w:cstheme="minorHAnsi"/>
          <w:sz w:val="24"/>
          <w:szCs w:val="20"/>
        </w:rPr>
        <w:t xml:space="preserve">af forskellige årsager </w:t>
      </w:r>
      <w:r>
        <w:rPr>
          <w:rFonts w:asciiTheme="minorHAnsi" w:hAnsiTheme="minorHAnsi" w:cstheme="minorHAnsi"/>
          <w:sz w:val="24"/>
          <w:szCs w:val="20"/>
        </w:rPr>
        <w:t xml:space="preserve">ikke ønsker at benytte </w:t>
      </w:r>
      <w:r w:rsidRPr="003E3FBE">
        <w:rPr>
          <w:rFonts w:asciiTheme="minorHAnsi" w:hAnsiTheme="minorHAnsi" w:cstheme="minorHAnsi"/>
          <w:sz w:val="24"/>
          <w:szCs w:val="24"/>
        </w:rPr>
        <w:t>[</w:t>
      </w:r>
      <w:r w:rsidRPr="003E3FBE">
        <w:rPr>
          <w:rFonts w:asciiTheme="minorHAnsi" w:hAnsiTheme="minorHAnsi" w:cstheme="minorHAnsi"/>
          <w:sz w:val="24"/>
          <w:szCs w:val="24"/>
          <w:highlight w:val="yellow"/>
        </w:rPr>
        <w:t>Virksomhedens]</w:t>
      </w:r>
      <w:r w:rsidRPr="003E3F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interne </w:t>
      </w:r>
      <w:r w:rsidRPr="003E3FBE">
        <w:rPr>
          <w:rFonts w:asciiTheme="minorHAnsi" w:hAnsiTheme="minorHAnsi" w:cstheme="minorHAnsi"/>
          <w:sz w:val="24"/>
          <w:szCs w:val="20"/>
        </w:rPr>
        <w:t>whistleblowerordning</w:t>
      </w:r>
      <w:r>
        <w:rPr>
          <w:rFonts w:asciiTheme="minorHAnsi" w:hAnsiTheme="minorHAnsi" w:cstheme="minorHAnsi"/>
          <w:sz w:val="24"/>
          <w:szCs w:val="20"/>
        </w:rPr>
        <w:t xml:space="preserve">, kan </w:t>
      </w:r>
      <w:r w:rsidR="00B44629">
        <w:rPr>
          <w:rFonts w:asciiTheme="minorHAnsi" w:hAnsiTheme="minorHAnsi" w:cstheme="minorHAnsi"/>
          <w:sz w:val="24"/>
          <w:szCs w:val="20"/>
        </w:rPr>
        <w:t xml:space="preserve">i stedet </w:t>
      </w:r>
      <w:r>
        <w:rPr>
          <w:rFonts w:asciiTheme="minorHAnsi" w:hAnsiTheme="minorHAnsi" w:cstheme="minorHAnsi"/>
          <w:sz w:val="24"/>
          <w:szCs w:val="20"/>
        </w:rPr>
        <w:t xml:space="preserve">vælge at indberette til den nationale, eksterne whistleblowerordning, som Datatilsynet administrerer. </w:t>
      </w:r>
    </w:p>
    <w:p w14:paraId="386E0130" w14:textId="77777777" w:rsidR="00AD0F88" w:rsidRDefault="00AD0F88" w:rsidP="00AD0F88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sz w:val="24"/>
          <w:szCs w:val="20"/>
        </w:rPr>
      </w:pPr>
    </w:p>
    <w:p w14:paraId="6F3061E8" w14:textId="6C3BD8FE" w:rsidR="00AD0F88" w:rsidRDefault="00AD0F88" w:rsidP="00AD0F88">
      <w:pPr>
        <w:tabs>
          <w:tab w:val="left" w:pos="0"/>
          <w:tab w:val="left" w:pos="3000"/>
          <w:tab w:val="right" w:pos="9146"/>
        </w:tabs>
        <w:jc w:val="both"/>
        <w:rPr>
          <w:rStyle w:val="Hyperlink"/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Indberetning til Den Nationale Whistleblowerordning, kan foretages </w:t>
      </w:r>
      <w:hyperlink r:id="rId5" w:history="1">
        <w:r>
          <w:rPr>
            <w:rStyle w:val="Hyperlink"/>
            <w:rFonts w:asciiTheme="minorHAnsi" w:hAnsiTheme="minorHAnsi" w:cstheme="minorHAnsi"/>
            <w:sz w:val="24"/>
            <w:szCs w:val="20"/>
          </w:rPr>
          <w:t>HER</w:t>
        </w:r>
      </w:hyperlink>
    </w:p>
    <w:p w14:paraId="4F008661" w14:textId="623005B0" w:rsidR="003A5345" w:rsidRDefault="003A5345" w:rsidP="00AD0F88">
      <w:pPr>
        <w:tabs>
          <w:tab w:val="left" w:pos="0"/>
          <w:tab w:val="left" w:pos="3000"/>
          <w:tab w:val="right" w:pos="9146"/>
        </w:tabs>
        <w:jc w:val="both"/>
        <w:rPr>
          <w:rStyle w:val="Hyperlink"/>
          <w:rFonts w:asciiTheme="minorHAnsi" w:hAnsiTheme="minorHAnsi" w:cstheme="minorHAnsi"/>
          <w:sz w:val="24"/>
          <w:szCs w:val="20"/>
        </w:rPr>
      </w:pPr>
    </w:p>
    <w:p w14:paraId="7FA997CB" w14:textId="634D6C5D" w:rsidR="00F71AA1" w:rsidRDefault="003A59BE" w:rsidP="001E2952">
      <w:pPr>
        <w:tabs>
          <w:tab w:val="left" w:pos="0"/>
          <w:tab w:val="left" w:pos="3000"/>
          <w:tab w:val="right" w:pos="9146"/>
        </w:tabs>
        <w:jc w:val="both"/>
        <w:rPr>
          <w:rFonts w:asciiTheme="minorHAnsi" w:hAnsiTheme="minorHAnsi" w:cstheme="minorHAnsi"/>
          <w:b/>
          <w:bCs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>F</w:t>
      </w:r>
      <w:r w:rsidR="00F71AA1">
        <w:rPr>
          <w:rFonts w:asciiTheme="minorHAnsi" w:hAnsiTheme="minorHAnsi" w:cstheme="minorHAnsi"/>
          <w:b/>
          <w:bCs/>
          <w:sz w:val="24"/>
          <w:szCs w:val="20"/>
        </w:rPr>
        <w:t>orhold der kan indberettes</w:t>
      </w:r>
      <w:r w:rsidR="001E2952">
        <w:rPr>
          <w:rFonts w:asciiTheme="minorHAnsi" w:hAnsiTheme="minorHAnsi" w:cstheme="minorHAnsi"/>
          <w:b/>
          <w:bCs/>
          <w:sz w:val="24"/>
          <w:szCs w:val="20"/>
        </w:rPr>
        <w:t xml:space="preserve"> til whistleblowerordningen</w:t>
      </w:r>
      <w:r w:rsidR="00F71AA1">
        <w:rPr>
          <w:rFonts w:asciiTheme="minorHAnsi" w:hAnsiTheme="minorHAnsi" w:cstheme="minorHAnsi"/>
          <w:b/>
          <w:bCs/>
          <w:sz w:val="24"/>
          <w:szCs w:val="20"/>
        </w:rPr>
        <w:t xml:space="preserve"> </w:t>
      </w:r>
    </w:p>
    <w:p w14:paraId="18F223D9" w14:textId="4BA03235" w:rsidR="00490D2D" w:rsidRDefault="00264547" w:rsidP="005D34E5">
      <w:pPr>
        <w:pStyle w:val="NormalWeb"/>
        <w:shd w:val="clear" w:color="auto" w:fill="FFFFFF"/>
        <w:spacing w:before="270" w:beforeAutospacing="0" w:after="27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W</w:t>
      </w:r>
      <w:r w:rsidR="007F1477">
        <w:rPr>
          <w:rFonts w:asciiTheme="minorHAnsi" w:hAnsiTheme="minorHAnsi" w:cstheme="minorHAnsi"/>
          <w:color w:val="000000"/>
        </w:rPr>
        <w:t xml:space="preserve">histleblowerordningen </w:t>
      </w:r>
      <w:r w:rsidR="00C91020">
        <w:rPr>
          <w:rFonts w:asciiTheme="minorHAnsi" w:hAnsiTheme="minorHAnsi" w:cstheme="minorHAnsi"/>
          <w:color w:val="000000"/>
        </w:rPr>
        <w:t xml:space="preserve">har til formål at synliggøre og handle på kriminelle og tilsvarende alvorlige </w:t>
      </w:r>
      <w:r w:rsidR="00D314F5">
        <w:rPr>
          <w:rFonts w:asciiTheme="minorHAnsi" w:hAnsiTheme="minorHAnsi" w:cstheme="minorHAnsi"/>
          <w:color w:val="000000"/>
        </w:rPr>
        <w:t xml:space="preserve">og kritisable </w:t>
      </w:r>
      <w:r w:rsidR="00C91020">
        <w:rPr>
          <w:rFonts w:asciiTheme="minorHAnsi" w:hAnsiTheme="minorHAnsi" w:cstheme="minorHAnsi"/>
          <w:color w:val="000000"/>
        </w:rPr>
        <w:t xml:space="preserve">forhold på arbejdspladsen. </w:t>
      </w:r>
    </w:p>
    <w:p w14:paraId="5EDEEB80" w14:textId="46213D67" w:rsidR="00C37728" w:rsidRDefault="001E2952" w:rsidP="00851894">
      <w:pPr>
        <w:pStyle w:val="NormalWeb"/>
        <w:shd w:val="clear" w:color="auto" w:fill="FFFFFF"/>
        <w:spacing w:before="270" w:beforeAutospacing="0" w:after="27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Ordningen kan og skal </w:t>
      </w:r>
      <w:r w:rsidR="00321D47">
        <w:rPr>
          <w:rFonts w:asciiTheme="minorHAnsi" w:hAnsiTheme="minorHAnsi" w:cstheme="minorHAnsi"/>
          <w:color w:val="000000"/>
        </w:rPr>
        <w:t xml:space="preserve">som udgangspunkt </w:t>
      </w:r>
      <w:r>
        <w:rPr>
          <w:rFonts w:asciiTheme="minorHAnsi" w:hAnsiTheme="minorHAnsi" w:cstheme="minorHAnsi"/>
          <w:color w:val="000000"/>
        </w:rPr>
        <w:t xml:space="preserve">ikke </w:t>
      </w:r>
      <w:r w:rsidR="00321D47">
        <w:rPr>
          <w:rFonts w:asciiTheme="minorHAnsi" w:hAnsiTheme="minorHAnsi" w:cstheme="minorHAnsi"/>
          <w:color w:val="000000"/>
        </w:rPr>
        <w:t xml:space="preserve">anvendes </w:t>
      </w:r>
      <w:r>
        <w:rPr>
          <w:rFonts w:asciiTheme="minorHAnsi" w:hAnsiTheme="minorHAnsi" w:cstheme="minorHAnsi"/>
          <w:color w:val="000000"/>
        </w:rPr>
        <w:t xml:space="preserve">til indberetning </w:t>
      </w:r>
      <w:r w:rsidR="00321D47">
        <w:rPr>
          <w:rFonts w:asciiTheme="minorHAnsi" w:hAnsiTheme="minorHAnsi" w:cstheme="minorHAnsi"/>
          <w:color w:val="000000"/>
        </w:rPr>
        <w:t xml:space="preserve">af </w:t>
      </w:r>
      <w:r w:rsidR="00950938">
        <w:rPr>
          <w:rFonts w:asciiTheme="minorHAnsi" w:hAnsiTheme="minorHAnsi" w:cstheme="minorHAnsi"/>
          <w:color w:val="000000"/>
        </w:rPr>
        <w:t xml:space="preserve">mindre </w:t>
      </w:r>
      <w:r w:rsidR="007D21EB">
        <w:rPr>
          <w:rFonts w:asciiTheme="minorHAnsi" w:hAnsiTheme="minorHAnsi" w:cstheme="minorHAnsi"/>
          <w:color w:val="000000"/>
        </w:rPr>
        <w:t xml:space="preserve">uoverensstemmelser </w:t>
      </w:r>
      <w:r w:rsidR="00950938">
        <w:rPr>
          <w:rFonts w:asciiTheme="minorHAnsi" w:hAnsiTheme="minorHAnsi" w:cstheme="minorHAnsi"/>
          <w:color w:val="000000"/>
        </w:rPr>
        <w:t xml:space="preserve">mellem kolleger, </w:t>
      </w:r>
      <w:r w:rsidR="00786705">
        <w:rPr>
          <w:rFonts w:asciiTheme="minorHAnsi" w:hAnsiTheme="minorHAnsi" w:cstheme="minorHAnsi"/>
          <w:color w:val="000000"/>
        </w:rPr>
        <w:t xml:space="preserve">forhold vedrørende </w:t>
      </w:r>
      <w:r w:rsidR="00321D47">
        <w:rPr>
          <w:rFonts w:asciiTheme="minorHAnsi" w:hAnsiTheme="minorHAnsi" w:cstheme="minorHAnsi"/>
          <w:color w:val="000000"/>
        </w:rPr>
        <w:t xml:space="preserve">eget </w:t>
      </w:r>
      <w:r w:rsidR="00950938">
        <w:rPr>
          <w:rFonts w:asciiTheme="minorHAnsi" w:hAnsiTheme="minorHAnsi" w:cstheme="minorHAnsi"/>
          <w:color w:val="000000"/>
        </w:rPr>
        <w:t>ansættelsesforhold</w:t>
      </w:r>
      <w:r w:rsidR="009665AD">
        <w:rPr>
          <w:rFonts w:asciiTheme="minorHAnsi" w:hAnsiTheme="minorHAnsi" w:cstheme="minorHAnsi"/>
          <w:color w:val="000000"/>
        </w:rPr>
        <w:t xml:space="preserve">, mindre overtrædelser af virksomhedens interne retningslinjer og lignende mindre alvorlige forhold, som </w:t>
      </w:r>
      <w:r w:rsidR="009B62D0">
        <w:rPr>
          <w:rFonts w:asciiTheme="minorHAnsi" w:hAnsiTheme="minorHAnsi" w:cstheme="minorHAnsi"/>
          <w:color w:val="000000"/>
        </w:rPr>
        <w:t xml:space="preserve"> </w:t>
      </w:r>
      <w:r w:rsidR="00386300">
        <w:rPr>
          <w:rFonts w:asciiTheme="minorHAnsi" w:hAnsiTheme="minorHAnsi" w:cstheme="minorHAnsi"/>
          <w:color w:val="000000"/>
        </w:rPr>
        <w:t xml:space="preserve">behandles i ledelses- eller overenskomstsystemet, eller af </w:t>
      </w:r>
      <w:r w:rsidR="00912F52">
        <w:rPr>
          <w:rFonts w:asciiTheme="minorHAnsi" w:hAnsiTheme="minorHAnsi" w:cstheme="minorHAnsi"/>
          <w:color w:val="000000"/>
        </w:rPr>
        <w:t>HR-funktion</w:t>
      </w:r>
      <w:r w:rsidR="00151B86">
        <w:rPr>
          <w:rFonts w:asciiTheme="minorHAnsi" w:hAnsiTheme="minorHAnsi" w:cstheme="minorHAnsi"/>
          <w:color w:val="000000"/>
        </w:rPr>
        <w:t xml:space="preserve">en. </w:t>
      </w:r>
      <w:r w:rsidR="00912F52">
        <w:rPr>
          <w:rFonts w:asciiTheme="minorHAnsi" w:hAnsiTheme="minorHAnsi" w:cstheme="minorHAnsi"/>
          <w:color w:val="000000"/>
        </w:rPr>
        <w:t xml:space="preserve"> </w:t>
      </w:r>
    </w:p>
    <w:p w14:paraId="72EC8533" w14:textId="73D75F9D" w:rsidR="007861A5" w:rsidRDefault="007861A5" w:rsidP="00851894">
      <w:pPr>
        <w:pStyle w:val="NormalWeb"/>
        <w:shd w:val="clear" w:color="auto" w:fill="FFFFFF"/>
        <w:spacing w:before="270" w:beforeAutospacing="0" w:after="27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</w:t>
      </w:r>
      <w:r w:rsidR="005276DF">
        <w:rPr>
          <w:rFonts w:asciiTheme="minorHAnsi" w:hAnsiTheme="minorHAnsi" w:cstheme="minorHAnsi"/>
          <w:color w:val="000000"/>
        </w:rPr>
        <w:t xml:space="preserve">Bilag 1 kan du se </w:t>
      </w:r>
      <w:r w:rsidR="00A63B92">
        <w:rPr>
          <w:rFonts w:asciiTheme="minorHAnsi" w:hAnsiTheme="minorHAnsi" w:cstheme="minorHAnsi"/>
          <w:color w:val="000000"/>
        </w:rPr>
        <w:t xml:space="preserve">eksempler på forhold, der </w:t>
      </w:r>
      <w:r>
        <w:rPr>
          <w:rFonts w:asciiTheme="minorHAnsi" w:hAnsiTheme="minorHAnsi" w:cstheme="minorHAnsi"/>
          <w:color w:val="000000"/>
        </w:rPr>
        <w:t>kan</w:t>
      </w:r>
      <w:r w:rsidR="00A63B92">
        <w:rPr>
          <w:rFonts w:asciiTheme="minorHAnsi" w:hAnsiTheme="minorHAnsi" w:cstheme="minorHAnsi"/>
          <w:color w:val="000000"/>
        </w:rPr>
        <w:t>/</w:t>
      </w:r>
      <w:r w:rsidR="003F2A88">
        <w:rPr>
          <w:rFonts w:asciiTheme="minorHAnsi" w:hAnsiTheme="minorHAnsi" w:cstheme="minorHAnsi"/>
          <w:color w:val="000000"/>
        </w:rPr>
        <w:t>ikke kan</w:t>
      </w:r>
      <w:r>
        <w:rPr>
          <w:rFonts w:asciiTheme="minorHAnsi" w:hAnsiTheme="minorHAnsi" w:cstheme="minorHAnsi"/>
          <w:color w:val="000000"/>
        </w:rPr>
        <w:t xml:space="preserve"> indberettes </w:t>
      </w:r>
      <w:r w:rsidR="00A63B92">
        <w:rPr>
          <w:rFonts w:asciiTheme="minorHAnsi" w:hAnsiTheme="minorHAnsi" w:cstheme="minorHAnsi"/>
          <w:color w:val="000000"/>
        </w:rPr>
        <w:t xml:space="preserve">til </w:t>
      </w:r>
      <w:r>
        <w:rPr>
          <w:rFonts w:asciiTheme="minorHAnsi" w:hAnsiTheme="minorHAnsi" w:cstheme="minorHAnsi"/>
          <w:color w:val="000000"/>
        </w:rPr>
        <w:t>whistleblowerordningen</w:t>
      </w:r>
      <w:r w:rsidR="006D7E08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287BF75B" w14:textId="36CD387F" w:rsidR="002F43C7" w:rsidRDefault="002F43C7">
      <w:p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04078D97" w14:textId="77777777" w:rsidR="002F43C7" w:rsidRPr="00C871BC" w:rsidRDefault="002F43C7" w:rsidP="002F43C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871B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Bilag 1. </w:t>
      </w:r>
    </w:p>
    <w:p w14:paraId="30CF84CA" w14:textId="77777777" w:rsidR="002F43C7" w:rsidRPr="002F43C7" w:rsidRDefault="002F43C7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321E13" w14:textId="244BE8A3" w:rsidR="002F43C7" w:rsidRPr="00D13814" w:rsidRDefault="002F43C7" w:rsidP="002F43C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3814">
        <w:rPr>
          <w:rFonts w:asciiTheme="minorHAnsi" w:hAnsiTheme="minorHAnsi" w:cstheme="minorHAnsi"/>
          <w:b/>
          <w:bCs/>
          <w:sz w:val="24"/>
          <w:szCs w:val="24"/>
        </w:rPr>
        <w:t xml:space="preserve">Eksempler på </w:t>
      </w:r>
      <w:r w:rsidR="00200902">
        <w:rPr>
          <w:rFonts w:asciiTheme="minorHAnsi" w:hAnsiTheme="minorHAnsi" w:cstheme="minorHAnsi"/>
          <w:b/>
          <w:bCs/>
          <w:sz w:val="24"/>
          <w:szCs w:val="24"/>
        </w:rPr>
        <w:t>forhold som kan indberettes til whistleblowerordningen</w:t>
      </w:r>
    </w:p>
    <w:p w14:paraId="71B8AF24" w14:textId="77777777" w:rsidR="002F43C7" w:rsidRPr="002F43C7" w:rsidRDefault="002F43C7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23FC07" w14:textId="7813FD03" w:rsidR="002F43C7" w:rsidRPr="00FE2A00" w:rsidRDefault="002F43C7" w:rsidP="002F43C7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E2A00">
        <w:rPr>
          <w:rFonts w:asciiTheme="minorHAnsi" w:hAnsiTheme="minorHAnsi" w:cstheme="minorHAnsi"/>
          <w:i/>
          <w:iCs/>
          <w:sz w:val="24"/>
          <w:szCs w:val="24"/>
        </w:rPr>
        <w:t xml:space="preserve">Overtrædelser af straffeloven, </w:t>
      </w:r>
      <w:r w:rsidR="007060F1" w:rsidRPr="00FE2A00">
        <w:rPr>
          <w:rFonts w:asciiTheme="minorHAnsi" w:hAnsiTheme="minorHAnsi" w:cstheme="minorHAnsi"/>
          <w:i/>
          <w:iCs/>
          <w:sz w:val="24"/>
          <w:szCs w:val="24"/>
        </w:rPr>
        <w:t xml:space="preserve">f.eks.: </w:t>
      </w:r>
    </w:p>
    <w:p w14:paraId="0549A338" w14:textId="77777777" w:rsidR="007060F1" w:rsidRDefault="007060F1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DB33CE" w14:textId="0C9D3011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 xml:space="preserve">Bestikkelse, jf. straffelovens § 144. </w:t>
      </w:r>
    </w:p>
    <w:p w14:paraId="305F6909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>Dokumentfalsk, jf. straffelovens § 171.</w:t>
      </w:r>
    </w:p>
    <w:p w14:paraId="574D5A35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 xml:space="preserve">Hacking, aflytning, optagelse af samtaler mellem andre m.v., jf. straffelovens § 263. </w:t>
      </w:r>
    </w:p>
    <w:p w14:paraId="4D8A7839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 xml:space="preserve">Tyveri, jf. straffelovens § 276. </w:t>
      </w:r>
    </w:p>
    <w:p w14:paraId="5432FBCC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 xml:space="preserve">Underslæb, jf. straffelovens § 278. </w:t>
      </w:r>
    </w:p>
    <w:p w14:paraId="42F299D3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 xml:space="preserve">Bedrageri, jf. straffelovens § 279. </w:t>
      </w:r>
    </w:p>
    <w:p w14:paraId="70040FE3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>Databedrageri, jf. straffelovens § 279a.</w:t>
      </w:r>
    </w:p>
    <w:p w14:paraId="66E2684E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>Mandatsvig, jf. straffelovens § 280.</w:t>
      </w:r>
    </w:p>
    <w:p w14:paraId="16C86775" w14:textId="77777777" w:rsidR="002F43C7" w:rsidRPr="007060F1" w:rsidRDefault="002F43C7" w:rsidP="007060F1">
      <w:pPr>
        <w:pStyle w:val="Listeafsni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60F1">
        <w:rPr>
          <w:rFonts w:asciiTheme="minorHAnsi" w:hAnsiTheme="minorHAnsi" w:cstheme="minorHAnsi"/>
          <w:sz w:val="24"/>
          <w:szCs w:val="24"/>
        </w:rPr>
        <w:t>Afpresning, jf. straffelovens § 281.</w:t>
      </w:r>
    </w:p>
    <w:p w14:paraId="2135B54B" w14:textId="77777777" w:rsidR="002F43C7" w:rsidRPr="002F43C7" w:rsidRDefault="002F43C7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78C428" w14:textId="30A2B3FD" w:rsidR="002F43C7" w:rsidRPr="00FE2A00" w:rsidRDefault="002F43C7" w:rsidP="002F43C7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E2A00">
        <w:rPr>
          <w:rFonts w:asciiTheme="minorHAnsi" w:hAnsiTheme="minorHAnsi" w:cstheme="minorHAnsi"/>
          <w:i/>
          <w:iCs/>
          <w:sz w:val="24"/>
          <w:szCs w:val="24"/>
        </w:rPr>
        <w:t xml:space="preserve">Overtrædelser af </w:t>
      </w:r>
      <w:r w:rsidR="0098108C" w:rsidRPr="00FE2A00">
        <w:rPr>
          <w:rFonts w:asciiTheme="minorHAnsi" w:hAnsiTheme="minorHAnsi" w:cstheme="minorHAnsi"/>
          <w:i/>
          <w:iCs/>
          <w:sz w:val="24"/>
          <w:szCs w:val="24"/>
        </w:rPr>
        <w:t xml:space="preserve">anden </w:t>
      </w:r>
      <w:r w:rsidRPr="00FE2A00">
        <w:rPr>
          <w:rFonts w:asciiTheme="minorHAnsi" w:hAnsiTheme="minorHAnsi" w:cstheme="minorHAnsi"/>
          <w:i/>
          <w:iCs/>
          <w:sz w:val="24"/>
          <w:szCs w:val="24"/>
        </w:rPr>
        <w:t>lovgivning</w:t>
      </w:r>
      <w:r w:rsidR="0098108C" w:rsidRPr="00FE2A00">
        <w:rPr>
          <w:rFonts w:asciiTheme="minorHAnsi" w:hAnsiTheme="minorHAnsi" w:cstheme="minorHAnsi"/>
          <w:i/>
          <w:iCs/>
          <w:sz w:val="24"/>
          <w:szCs w:val="24"/>
        </w:rPr>
        <w:t xml:space="preserve">, f.eks.: </w:t>
      </w:r>
    </w:p>
    <w:p w14:paraId="4809F811" w14:textId="77777777" w:rsidR="002F43C7" w:rsidRPr="002F43C7" w:rsidRDefault="002F43C7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7E6D3B" w14:textId="34C6ECF6" w:rsidR="002F43C7" w:rsidRPr="0098108C" w:rsidRDefault="002F43C7" w:rsidP="0098108C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108C">
        <w:rPr>
          <w:rFonts w:asciiTheme="minorHAnsi" w:hAnsiTheme="minorHAnsi" w:cstheme="minorHAnsi"/>
          <w:sz w:val="24"/>
          <w:szCs w:val="24"/>
        </w:rPr>
        <w:t>Overtrædelser af skatte</w:t>
      </w:r>
      <w:r w:rsidR="00614E5A">
        <w:rPr>
          <w:rFonts w:asciiTheme="minorHAnsi" w:hAnsiTheme="minorHAnsi" w:cstheme="minorHAnsi"/>
          <w:sz w:val="24"/>
          <w:szCs w:val="24"/>
        </w:rPr>
        <w:t>- og moms</w:t>
      </w:r>
      <w:r w:rsidRPr="0098108C">
        <w:rPr>
          <w:rFonts w:asciiTheme="minorHAnsi" w:hAnsiTheme="minorHAnsi" w:cstheme="minorHAnsi"/>
          <w:sz w:val="24"/>
          <w:szCs w:val="24"/>
        </w:rPr>
        <w:t>lovgivningen</w:t>
      </w:r>
      <w:r w:rsidR="00DF3213">
        <w:rPr>
          <w:rFonts w:asciiTheme="minorHAnsi" w:hAnsiTheme="minorHAnsi" w:cstheme="minorHAnsi"/>
          <w:sz w:val="24"/>
          <w:szCs w:val="24"/>
        </w:rPr>
        <w:t>.</w:t>
      </w:r>
    </w:p>
    <w:p w14:paraId="2A314E18" w14:textId="1233831C" w:rsidR="002F43C7" w:rsidRPr="0098108C" w:rsidRDefault="001F36A0" w:rsidP="0098108C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Anvendelse af ulovlig arbejdskraft. </w:t>
      </w:r>
    </w:p>
    <w:p w14:paraId="408DCA82" w14:textId="77777777" w:rsidR="002F43C7" w:rsidRPr="0098108C" w:rsidRDefault="002F43C7" w:rsidP="0098108C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108C">
        <w:rPr>
          <w:rFonts w:asciiTheme="minorHAnsi" w:hAnsiTheme="minorHAnsi" w:cstheme="minorHAnsi"/>
          <w:sz w:val="24"/>
          <w:szCs w:val="24"/>
        </w:rPr>
        <w:t>Overtrædelser af lov om bogføring.</w:t>
      </w:r>
    </w:p>
    <w:p w14:paraId="4D7C740A" w14:textId="4F37078D" w:rsidR="002F43C7" w:rsidRPr="0098108C" w:rsidRDefault="002F43C7" w:rsidP="0098108C">
      <w:pPr>
        <w:pStyle w:val="Listeafsni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108C">
        <w:rPr>
          <w:rFonts w:asciiTheme="minorHAnsi" w:hAnsiTheme="minorHAnsi" w:cstheme="minorHAnsi"/>
          <w:sz w:val="24"/>
          <w:szCs w:val="24"/>
        </w:rPr>
        <w:t xml:space="preserve">Bevidst </w:t>
      </w:r>
      <w:r w:rsidR="00952BB5">
        <w:rPr>
          <w:rFonts w:asciiTheme="minorHAnsi" w:hAnsiTheme="minorHAnsi" w:cstheme="minorHAnsi"/>
          <w:sz w:val="24"/>
          <w:szCs w:val="24"/>
        </w:rPr>
        <w:t xml:space="preserve">grov </w:t>
      </w:r>
      <w:r w:rsidRPr="0098108C">
        <w:rPr>
          <w:rFonts w:asciiTheme="minorHAnsi" w:hAnsiTheme="minorHAnsi" w:cstheme="minorHAnsi"/>
          <w:sz w:val="24"/>
          <w:szCs w:val="24"/>
        </w:rPr>
        <w:t>vildledning af kunder og samarbejdspartnere.</w:t>
      </w:r>
    </w:p>
    <w:p w14:paraId="3A7C70F6" w14:textId="77777777" w:rsidR="002F43C7" w:rsidRPr="002F43C7" w:rsidRDefault="002F43C7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206C40" w14:textId="60F81C3A" w:rsidR="002F43C7" w:rsidRPr="00DA6DC6" w:rsidRDefault="00C94615" w:rsidP="002F43C7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DA6DC6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2F43C7" w:rsidRPr="00DA6DC6">
        <w:rPr>
          <w:rFonts w:asciiTheme="minorHAnsi" w:hAnsiTheme="minorHAnsi" w:cstheme="minorHAnsi"/>
          <w:i/>
          <w:iCs/>
          <w:sz w:val="24"/>
          <w:szCs w:val="24"/>
        </w:rPr>
        <w:t>lvorlige</w:t>
      </w:r>
      <w:r w:rsidR="00512B55" w:rsidRPr="00DA6DC6">
        <w:rPr>
          <w:rFonts w:asciiTheme="minorHAnsi" w:hAnsiTheme="minorHAnsi" w:cstheme="minorHAnsi"/>
          <w:i/>
          <w:iCs/>
          <w:sz w:val="24"/>
          <w:szCs w:val="24"/>
        </w:rPr>
        <w:t xml:space="preserve"> og kritisable</w:t>
      </w:r>
      <w:r w:rsidRPr="00DA6DC6">
        <w:rPr>
          <w:rFonts w:asciiTheme="minorHAnsi" w:hAnsiTheme="minorHAnsi" w:cstheme="minorHAnsi"/>
          <w:i/>
          <w:iCs/>
          <w:sz w:val="24"/>
          <w:szCs w:val="24"/>
        </w:rPr>
        <w:t xml:space="preserve"> forhold</w:t>
      </w:r>
      <w:r w:rsidR="00DA6DC6" w:rsidRPr="00DA6DC6">
        <w:rPr>
          <w:rFonts w:asciiTheme="minorHAnsi" w:hAnsiTheme="minorHAnsi" w:cstheme="minorHAnsi"/>
          <w:i/>
          <w:iCs/>
          <w:sz w:val="24"/>
          <w:szCs w:val="24"/>
        </w:rPr>
        <w:t>, f.eks.</w:t>
      </w:r>
      <w:r w:rsidR="002F43C7" w:rsidRPr="00DA6DC6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33E5B329" w14:textId="77777777" w:rsidR="002F43C7" w:rsidRPr="002F43C7" w:rsidRDefault="002F43C7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16F28E" w14:textId="77777777" w:rsidR="002F43C7" w:rsidRPr="00D13814" w:rsidRDefault="002F43C7" w:rsidP="00D13814">
      <w:pPr>
        <w:pStyle w:val="Listeafsni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3814">
        <w:rPr>
          <w:rFonts w:asciiTheme="minorHAnsi" w:hAnsiTheme="minorHAnsi" w:cstheme="minorHAnsi"/>
          <w:sz w:val="24"/>
          <w:szCs w:val="24"/>
        </w:rPr>
        <w:t>Tilsidesættelse af faglige standarder, der f.eks. vil kunne medføre en risiko for personers sikkerhed og sundhed.</w:t>
      </w:r>
    </w:p>
    <w:p w14:paraId="2163F014" w14:textId="77777777" w:rsidR="002F43C7" w:rsidRPr="00D13814" w:rsidRDefault="002F43C7" w:rsidP="00D13814">
      <w:pPr>
        <w:pStyle w:val="Listeafsni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3814">
        <w:rPr>
          <w:rFonts w:asciiTheme="minorHAnsi" w:hAnsiTheme="minorHAnsi" w:cstheme="minorHAnsi"/>
          <w:sz w:val="24"/>
          <w:szCs w:val="24"/>
        </w:rPr>
        <w:t xml:space="preserve">Grove eller gentagne overtrædelser af arbejdspladsens interne retningslinjer </w:t>
      </w:r>
    </w:p>
    <w:p w14:paraId="11FDF57A" w14:textId="18A5EFB9" w:rsidR="002F43C7" w:rsidRPr="00D13814" w:rsidRDefault="002F43C7" w:rsidP="00D13814">
      <w:pPr>
        <w:pStyle w:val="Listeafsni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3814">
        <w:rPr>
          <w:rFonts w:asciiTheme="minorHAnsi" w:hAnsiTheme="minorHAnsi" w:cstheme="minorHAnsi"/>
          <w:sz w:val="24"/>
          <w:szCs w:val="24"/>
        </w:rPr>
        <w:t xml:space="preserve">Alvorlige fejl og alvorlige uregelmæssigheder forbundet med </w:t>
      </w:r>
      <w:r w:rsidR="00B542FB">
        <w:rPr>
          <w:rFonts w:asciiTheme="minorHAnsi" w:hAnsiTheme="minorHAnsi" w:cstheme="minorHAnsi"/>
          <w:sz w:val="24"/>
          <w:szCs w:val="24"/>
        </w:rPr>
        <w:t xml:space="preserve">f.eks. </w:t>
      </w:r>
      <w:r w:rsidRPr="00D13814">
        <w:rPr>
          <w:rFonts w:asciiTheme="minorHAnsi" w:hAnsiTheme="minorHAnsi" w:cstheme="minorHAnsi"/>
          <w:sz w:val="24"/>
          <w:szCs w:val="24"/>
        </w:rPr>
        <w:t>it-drift eller it-systemstyring.</w:t>
      </w:r>
    </w:p>
    <w:p w14:paraId="56BF045D" w14:textId="0818E2F2" w:rsidR="002F43C7" w:rsidRDefault="002F43C7" w:rsidP="00D13814">
      <w:pPr>
        <w:pStyle w:val="Listeafsni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3814">
        <w:rPr>
          <w:rFonts w:asciiTheme="minorHAnsi" w:hAnsiTheme="minorHAnsi" w:cstheme="minorHAnsi"/>
          <w:sz w:val="24"/>
          <w:szCs w:val="24"/>
        </w:rPr>
        <w:t xml:space="preserve">Særlige tilfælde, hvor mindre </w:t>
      </w:r>
      <w:r w:rsidR="00A82F8A">
        <w:rPr>
          <w:rFonts w:asciiTheme="minorHAnsi" w:hAnsiTheme="minorHAnsi" w:cstheme="minorHAnsi"/>
          <w:sz w:val="24"/>
          <w:szCs w:val="24"/>
        </w:rPr>
        <w:t xml:space="preserve">uoverensstemmelser eller </w:t>
      </w:r>
      <w:r w:rsidRPr="00D13814">
        <w:rPr>
          <w:rFonts w:asciiTheme="minorHAnsi" w:hAnsiTheme="minorHAnsi" w:cstheme="minorHAnsi"/>
          <w:sz w:val="24"/>
          <w:szCs w:val="24"/>
        </w:rPr>
        <w:t xml:space="preserve">samarbejdsvanskeligheder indebærer </w:t>
      </w:r>
      <w:r w:rsidR="00A82F8A">
        <w:rPr>
          <w:rFonts w:asciiTheme="minorHAnsi" w:hAnsiTheme="minorHAnsi" w:cstheme="minorHAnsi"/>
          <w:sz w:val="24"/>
          <w:szCs w:val="24"/>
        </w:rPr>
        <w:t xml:space="preserve">alvorlige </w:t>
      </w:r>
      <w:r w:rsidRPr="00D13814">
        <w:rPr>
          <w:rFonts w:asciiTheme="minorHAnsi" w:hAnsiTheme="minorHAnsi" w:cstheme="minorHAnsi"/>
          <w:sz w:val="24"/>
          <w:szCs w:val="24"/>
        </w:rPr>
        <w:t xml:space="preserve">risici, </w:t>
      </w:r>
      <w:r w:rsidR="00940720">
        <w:rPr>
          <w:rFonts w:asciiTheme="minorHAnsi" w:hAnsiTheme="minorHAnsi" w:cstheme="minorHAnsi"/>
          <w:sz w:val="24"/>
          <w:szCs w:val="24"/>
        </w:rPr>
        <w:t xml:space="preserve">kan </w:t>
      </w:r>
      <w:r w:rsidR="006C21F6">
        <w:rPr>
          <w:rFonts w:asciiTheme="minorHAnsi" w:hAnsiTheme="minorHAnsi" w:cstheme="minorHAnsi"/>
          <w:sz w:val="24"/>
          <w:szCs w:val="24"/>
        </w:rPr>
        <w:t>medføre personskade</w:t>
      </w:r>
      <w:r w:rsidR="009F76A1">
        <w:rPr>
          <w:rFonts w:asciiTheme="minorHAnsi" w:hAnsiTheme="minorHAnsi" w:cstheme="minorHAnsi"/>
          <w:sz w:val="24"/>
          <w:szCs w:val="24"/>
        </w:rPr>
        <w:t xml:space="preserve">, </w:t>
      </w:r>
      <w:r w:rsidR="006C21F6">
        <w:rPr>
          <w:rFonts w:asciiTheme="minorHAnsi" w:hAnsiTheme="minorHAnsi" w:cstheme="minorHAnsi"/>
          <w:sz w:val="24"/>
          <w:szCs w:val="24"/>
        </w:rPr>
        <w:t xml:space="preserve">eller have andre betydelige og vidtgående </w:t>
      </w:r>
      <w:r w:rsidR="009F76A1">
        <w:rPr>
          <w:rFonts w:asciiTheme="minorHAnsi" w:hAnsiTheme="minorHAnsi" w:cstheme="minorHAnsi"/>
          <w:sz w:val="24"/>
          <w:szCs w:val="24"/>
        </w:rPr>
        <w:t>konsekvenser for virksomheden eller enkeltpersoner (</w:t>
      </w:r>
      <w:r w:rsidRPr="00D13814">
        <w:rPr>
          <w:rFonts w:asciiTheme="minorHAnsi" w:hAnsiTheme="minorHAnsi" w:cstheme="minorHAnsi"/>
          <w:sz w:val="24"/>
          <w:szCs w:val="24"/>
        </w:rPr>
        <w:t>og dermed udgør et alvorligt forhold</w:t>
      </w:r>
      <w:r w:rsidR="009F76A1">
        <w:rPr>
          <w:rFonts w:asciiTheme="minorHAnsi" w:hAnsiTheme="minorHAnsi" w:cstheme="minorHAnsi"/>
          <w:sz w:val="24"/>
          <w:szCs w:val="24"/>
        </w:rPr>
        <w:t>)</w:t>
      </w:r>
      <w:r w:rsidRPr="00D13814">
        <w:rPr>
          <w:rFonts w:asciiTheme="minorHAnsi" w:hAnsiTheme="minorHAnsi" w:cstheme="minorHAnsi"/>
          <w:sz w:val="24"/>
          <w:szCs w:val="24"/>
        </w:rPr>
        <w:t>.</w:t>
      </w:r>
    </w:p>
    <w:p w14:paraId="2D066B49" w14:textId="77777777" w:rsidR="00512B55" w:rsidRPr="00512B55" w:rsidRDefault="00512B55" w:rsidP="00512B55">
      <w:pPr>
        <w:pStyle w:val="Listeafsni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2B55">
        <w:rPr>
          <w:rFonts w:asciiTheme="minorHAnsi" w:hAnsiTheme="minorHAnsi" w:cstheme="minorHAnsi"/>
          <w:sz w:val="24"/>
          <w:szCs w:val="24"/>
        </w:rPr>
        <w:t>Seksuel chikane, jf. ligebehandlingslovens § 1, stk. 4, jf. stk. 6.</w:t>
      </w:r>
    </w:p>
    <w:p w14:paraId="6A4E8B3C" w14:textId="0FFEEB53" w:rsidR="00512B55" w:rsidRPr="00512B55" w:rsidRDefault="00512B55" w:rsidP="00512B55">
      <w:pPr>
        <w:pStyle w:val="Listeafsni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12B55">
        <w:rPr>
          <w:rFonts w:asciiTheme="minorHAnsi" w:hAnsiTheme="minorHAnsi" w:cstheme="minorHAnsi"/>
          <w:sz w:val="24"/>
          <w:szCs w:val="24"/>
        </w:rPr>
        <w:t>Grov chikane, f.eks. på grund af race, køn, national eller social oprindelse, politisk eller religiøst tilhørsforhold</w:t>
      </w:r>
      <w:r w:rsidR="00386EF0">
        <w:rPr>
          <w:rFonts w:asciiTheme="minorHAnsi" w:hAnsiTheme="minorHAnsi" w:cstheme="minorHAnsi"/>
          <w:sz w:val="24"/>
          <w:szCs w:val="24"/>
        </w:rPr>
        <w:t xml:space="preserve">, mv. </w:t>
      </w:r>
    </w:p>
    <w:p w14:paraId="3E5071CD" w14:textId="77777777" w:rsidR="00666001" w:rsidRDefault="00666001" w:rsidP="002F43C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CFFA06" w14:textId="77777777" w:rsidR="00940720" w:rsidRDefault="00940720" w:rsidP="002F43C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73036" w14:textId="4EF57843" w:rsidR="002F43C7" w:rsidRPr="002F43C7" w:rsidRDefault="002F43C7" w:rsidP="002F43C7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43C7">
        <w:rPr>
          <w:rFonts w:asciiTheme="minorHAnsi" w:hAnsiTheme="minorHAnsi" w:cstheme="minorHAnsi"/>
          <w:b/>
          <w:bCs/>
          <w:sz w:val="24"/>
          <w:szCs w:val="24"/>
        </w:rPr>
        <w:lastRenderedPageBreak/>
        <w:t>Eksempler på oplysninger, som</w:t>
      </w:r>
      <w:r w:rsidR="00600AB5">
        <w:rPr>
          <w:rFonts w:asciiTheme="minorHAnsi" w:hAnsiTheme="minorHAnsi" w:cstheme="minorHAnsi"/>
          <w:b/>
          <w:bCs/>
          <w:sz w:val="24"/>
          <w:szCs w:val="24"/>
        </w:rPr>
        <w:t xml:space="preserve"> almindeligvis </w:t>
      </w:r>
      <w:r w:rsidRPr="00540592">
        <w:rPr>
          <w:rFonts w:asciiTheme="minorHAnsi" w:hAnsiTheme="minorHAnsi" w:cstheme="minorHAnsi"/>
          <w:b/>
          <w:bCs/>
          <w:sz w:val="24"/>
          <w:szCs w:val="24"/>
          <w:u w:val="single"/>
        </w:rPr>
        <w:t>ikke</w:t>
      </w:r>
      <w:r w:rsidRPr="002F43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0592">
        <w:rPr>
          <w:rFonts w:asciiTheme="minorHAnsi" w:hAnsiTheme="minorHAnsi" w:cstheme="minorHAnsi"/>
          <w:b/>
          <w:bCs/>
          <w:sz w:val="24"/>
          <w:szCs w:val="24"/>
        </w:rPr>
        <w:t>kan indberettes til whistleblowerordningen</w:t>
      </w:r>
    </w:p>
    <w:p w14:paraId="291C430B" w14:textId="77777777" w:rsidR="0060462E" w:rsidRDefault="0060462E" w:rsidP="002F43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B401BF" w14:textId="73013492" w:rsidR="00DD5856" w:rsidRDefault="00600AB5" w:rsidP="00600AB5">
      <w:pPr>
        <w:pStyle w:val="Listeafsni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Tvister om løn- og arbejdsforhold</w:t>
      </w:r>
      <w:r w:rsidR="00C50359">
        <w:rPr>
          <w:rFonts w:asciiTheme="minorHAnsi" w:hAnsiTheme="minorHAnsi" w:cstheme="minorHAnsi"/>
          <w:sz w:val="24"/>
          <w:szCs w:val="24"/>
        </w:rPr>
        <w:t xml:space="preserve"> (som </w:t>
      </w:r>
      <w:r w:rsidR="002D0A8C">
        <w:rPr>
          <w:rFonts w:asciiTheme="minorHAnsi" w:hAnsiTheme="minorHAnsi" w:cstheme="minorHAnsi"/>
          <w:sz w:val="24"/>
          <w:szCs w:val="24"/>
        </w:rPr>
        <w:t xml:space="preserve">normalt </w:t>
      </w:r>
      <w:r w:rsidR="00C50359">
        <w:rPr>
          <w:rFonts w:asciiTheme="minorHAnsi" w:hAnsiTheme="minorHAnsi" w:cstheme="minorHAnsi"/>
          <w:sz w:val="24"/>
          <w:szCs w:val="24"/>
        </w:rPr>
        <w:t xml:space="preserve">håndteres </w:t>
      </w:r>
      <w:r w:rsidR="00812C05">
        <w:rPr>
          <w:rFonts w:asciiTheme="minorHAnsi" w:hAnsiTheme="minorHAnsi" w:cstheme="minorHAnsi"/>
          <w:sz w:val="24"/>
          <w:szCs w:val="24"/>
        </w:rPr>
        <w:t xml:space="preserve">af ledelsen, </w:t>
      </w:r>
      <w:r w:rsidR="00C50359">
        <w:rPr>
          <w:rFonts w:asciiTheme="minorHAnsi" w:hAnsiTheme="minorHAnsi" w:cstheme="minorHAnsi"/>
          <w:sz w:val="24"/>
          <w:szCs w:val="24"/>
        </w:rPr>
        <w:t xml:space="preserve">eller </w:t>
      </w:r>
      <w:r w:rsidR="002056AD">
        <w:rPr>
          <w:rFonts w:asciiTheme="minorHAnsi" w:hAnsiTheme="minorHAnsi" w:cstheme="minorHAnsi"/>
          <w:sz w:val="24"/>
          <w:szCs w:val="24"/>
        </w:rPr>
        <w:t>i det fagretlige system</w:t>
      </w:r>
      <w:r w:rsidR="00C50359">
        <w:rPr>
          <w:rFonts w:asciiTheme="minorHAnsi" w:hAnsiTheme="minorHAnsi" w:cstheme="minorHAnsi"/>
          <w:sz w:val="24"/>
          <w:szCs w:val="24"/>
        </w:rPr>
        <w:t>)</w:t>
      </w:r>
    </w:p>
    <w:p w14:paraId="3010405F" w14:textId="4733F352" w:rsidR="0031127B" w:rsidRDefault="00E559BB" w:rsidP="0031127B">
      <w:pPr>
        <w:pStyle w:val="Listeafsni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Almindelige, </w:t>
      </w:r>
      <w:r w:rsidR="0031127B">
        <w:rPr>
          <w:rFonts w:asciiTheme="minorHAnsi" w:hAnsiTheme="minorHAnsi" w:cstheme="minorHAnsi"/>
          <w:sz w:val="24"/>
          <w:szCs w:val="24"/>
        </w:rPr>
        <w:t xml:space="preserve">dagligdags </w:t>
      </w:r>
      <w:r w:rsidR="00C27B7F">
        <w:rPr>
          <w:rFonts w:asciiTheme="minorHAnsi" w:hAnsiTheme="minorHAnsi" w:cstheme="minorHAnsi"/>
          <w:sz w:val="24"/>
          <w:szCs w:val="24"/>
        </w:rPr>
        <w:t xml:space="preserve">overensstemmelser </w:t>
      </w:r>
      <w:r w:rsidR="00E5762C">
        <w:rPr>
          <w:rFonts w:asciiTheme="minorHAnsi" w:hAnsiTheme="minorHAnsi" w:cstheme="minorHAnsi"/>
          <w:sz w:val="24"/>
          <w:szCs w:val="24"/>
        </w:rPr>
        <w:t xml:space="preserve">eller </w:t>
      </w:r>
      <w:r w:rsidR="004E7C3D">
        <w:rPr>
          <w:rFonts w:asciiTheme="minorHAnsi" w:hAnsiTheme="minorHAnsi" w:cstheme="minorHAnsi"/>
          <w:sz w:val="24"/>
          <w:szCs w:val="24"/>
        </w:rPr>
        <w:t xml:space="preserve">konflikter </w:t>
      </w:r>
      <w:r w:rsidR="00F04C07">
        <w:rPr>
          <w:rFonts w:asciiTheme="minorHAnsi" w:hAnsiTheme="minorHAnsi" w:cstheme="minorHAnsi"/>
          <w:sz w:val="24"/>
          <w:szCs w:val="24"/>
        </w:rPr>
        <w:t xml:space="preserve">med </w:t>
      </w:r>
      <w:r w:rsidR="00DA3399">
        <w:rPr>
          <w:rFonts w:asciiTheme="minorHAnsi" w:hAnsiTheme="minorHAnsi" w:cstheme="minorHAnsi"/>
          <w:sz w:val="24"/>
          <w:szCs w:val="24"/>
        </w:rPr>
        <w:t>kolleger</w:t>
      </w:r>
      <w:r w:rsidR="003D78DB">
        <w:rPr>
          <w:rFonts w:asciiTheme="minorHAnsi" w:hAnsiTheme="minorHAnsi" w:cstheme="minorHAnsi"/>
          <w:sz w:val="24"/>
          <w:szCs w:val="24"/>
        </w:rPr>
        <w:t xml:space="preserve"> eller andre</w:t>
      </w:r>
      <w:r w:rsidR="00C050DE">
        <w:rPr>
          <w:rFonts w:asciiTheme="minorHAnsi" w:hAnsiTheme="minorHAnsi" w:cstheme="minorHAnsi"/>
          <w:sz w:val="24"/>
          <w:szCs w:val="24"/>
        </w:rPr>
        <w:t xml:space="preserve"> ansatte</w:t>
      </w:r>
      <w:r w:rsidR="00EC2633">
        <w:rPr>
          <w:rFonts w:asciiTheme="minorHAnsi" w:hAnsiTheme="minorHAnsi" w:cstheme="minorHAnsi"/>
          <w:sz w:val="24"/>
          <w:szCs w:val="24"/>
        </w:rPr>
        <w:t xml:space="preserve"> om faglige, arbejdsmæssige forhold</w:t>
      </w:r>
      <w:r w:rsidR="00FF6EA0">
        <w:rPr>
          <w:rFonts w:asciiTheme="minorHAnsi" w:hAnsiTheme="minorHAnsi" w:cstheme="minorHAnsi"/>
          <w:sz w:val="24"/>
          <w:szCs w:val="24"/>
        </w:rPr>
        <w:t xml:space="preserve"> </w:t>
      </w:r>
      <w:r w:rsidR="0031127B">
        <w:rPr>
          <w:rFonts w:asciiTheme="minorHAnsi" w:hAnsiTheme="minorHAnsi" w:cstheme="minorHAnsi"/>
          <w:sz w:val="24"/>
          <w:szCs w:val="24"/>
        </w:rPr>
        <w:t xml:space="preserve">(som normalt håndteres </w:t>
      </w:r>
      <w:r w:rsidR="00812C05">
        <w:rPr>
          <w:rFonts w:asciiTheme="minorHAnsi" w:hAnsiTheme="minorHAnsi" w:cstheme="minorHAnsi"/>
          <w:sz w:val="24"/>
          <w:szCs w:val="24"/>
        </w:rPr>
        <w:t>af ledelsen</w:t>
      </w:r>
      <w:r w:rsidR="00EC2633">
        <w:rPr>
          <w:rFonts w:asciiTheme="minorHAnsi" w:hAnsiTheme="minorHAnsi" w:cstheme="minorHAnsi"/>
          <w:sz w:val="24"/>
          <w:szCs w:val="24"/>
        </w:rPr>
        <w:t>)</w:t>
      </w:r>
    </w:p>
    <w:p w14:paraId="707722B6" w14:textId="2D001C54" w:rsidR="002D0A8C" w:rsidRDefault="002D0A8C" w:rsidP="00D57272">
      <w:pPr>
        <w:pStyle w:val="Listeafsni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4C07">
        <w:rPr>
          <w:rFonts w:asciiTheme="minorHAnsi" w:hAnsiTheme="minorHAnsi" w:cstheme="minorHAnsi"/>
          <w:sz w:val="24"/>
          <w:szCs w:val="24"/>
        </w:rPr>
        <w:t xml:space="preserve">Mindre overtrædelser af virksomhedens interne politikker og retningslinjer, f.eks. </w:t>
      </w:r>
      <w:r w:rsidR="004A0F2C" w:rsidRPr="00F04C07">
        <w:rPr>
          <w:rFonts w:asciiTheme="minorHAnsi" w:hAnsiTheme="minorHAnsi" w:cstheme="minorHAnsi"/>
          <w:sz w:val="24"/>
          <w:szCs w:val="24"/>
        </w:rPr>
        <w:t>sygefravær, rygning, påklædning,</w:t>
      </w:r>
      <w:r w:rsidR="00236188" w:rsidRPr="00F04C07">
        <w:rPr>
          <w:rFonts w:asciiTheme="minorHAnsi" w:hAnsiTheme="minorHAnsi" w:cstheme="minorHAnsi"/>
          <w:sz w:val="24"/>
          <w:szCs w:val="24"/>
        </w:rPr>
        <w:t xml:space="preserve"> </w:t>
      </w:r>
      <w:r w:rsidR="00401620" w:rsidRPr="00F04C07">
        <w:rPr>
          <w:rFonts w:asciiTheme="minorHAnsi" w:hAnsiTheme="minorHAnsi" w:cstheme="minorHAnsi"/>
          <w:sz w:val="24"/>
          <w:szCs w:val="24"/>
        </w:rPr>
        <w:t xml:space="preserve">brug af </w:t>
      </w:r>
      <w:r w:rsidR="002D79AA" w:rsidRPr="00F04C07">
        <w:rPr>
          <w:rFonts w:asciiTheme="minorHAnsi" w:hAnsiTheme="minorHAnsi" w:cstheme="minorHAnsi"/>
          <w:sz w:val="24"/>
          <w:szCs w:val="24"/>
        </w:rPr>
        <w:t xml:space="preserve">virksomhedens biler, værktøj, mobiltelefoner o.a.  </w:t>
      </w:r>
      <w:r w:rsidR="008A5B75" w:rsidRPr="00F04C07">
        <w:rPr>
          <w:rFonts w:asciiTheme="minorHAnsi" w:hAnsiTheme="minorHAnsi" w:cstheme="minorHAnsi"/>
          <w:sz w:val="24"/>
          <w:szCs w:val="24"/>
        </w:rPr>
        <w:t xml:space="preserve">(som normalt håndteres </w:t>
      </w:r>
      <w:r w:rsidR="00F04C07" w:rsidRPr="00F04C07">
        <w:rPr>
          <w:rFonts w:asciiTheme="minorHAnsi" w:hAnsiTheme="minorHAnsi" w:cstheme="minorHAnsi"/>
          <w:sz w:val="24"/>
          <w:szCs w:val="24"/>
        </w:rPr>
        <w:t xml:space="preserve">af ledelsen </w:t>
      </w:r>
      <w:r w:rsidR="008A5B75" w:rsidRPr="00F04C07">
        <w:rPr>
          <w:rFonts w:asciiTheme="minorHAnsi" w:hAnsiTheme="minorHAnsi" w:cstheme="minorHAnsi"/>
          <w:sz w:val="24"/>
          <w:szCs w:val="24"/>
        </w:rPr>
        <w:t>eller HR)</w:t>
      </w:r>
    </w:p>
    <w:p w14:paraId="729C58FE" w14:textId="46F93BE0" w:rsidR="00D03931" w:rsidRPr="00430EC7" w:rsidRDefault="00C755EB" w:rsidP="006E7B4B">
      <w:pPr>
        <w:pStyle w:val="Listeafsnit"/>
        <w:numPr>
          <w:ilvl w:val="0"/>
          <w:numId w:val="18"/>
        </w:numPr>
        <w:shd w:val="clear" w:color="auto" w:fill="FFFFFF"/>
        <w:tabs>
          <w:tab w:val="left" w:pos="0"/>
          <w:tab w:val="left" w:pos="3000"/>
          <w:tab w:val="right" w:pos="9146"/>
        </w:tabs>
        <w:spacing w:before="270"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EC7">
        <w:rPr>
          <w:rFonts w:asciiTheme="minorHAnsi" w:hAnsiTheme="minorHAnsi" w:cstheme="minorHAnsi"/>
          <w:sz w:val="24"/>
          <w:szCs w:val="24"/>
        </w:rPr>
        <w:t>Alle ø</w:t>
      </w:r>
      <w:r w:rsidR="00E44F47" w:rsidRPr="00430EC7">
        <w:rPr>
          <w:rFonts w:asciiTheme="minorHAnsi" w:hAnsiTheme="minorHAnsi" w:cstheme="minorHAnsi"/>
          <w:sz w:val="24"/>
          <w:szCs w:val="24"/>
        </w:rPr>
        <w:t>vrige forhold, som ikke</w:t>
      </w:r>
      <w:r w:rsidR="0006606F" w:rsidRPr="00430EC7">
        <w:rPr>
          <w:rFonts w:asciiTheme="minorHAnsi" w:hAnsiTheme="minorHAnsi" w:cstheme="minorHAnsi"/>
          <w:sz w:val="24"/>
          <w:szCs w:val="24"/>
        </w:rPr>
        <w:t xml:space="preserve"> er ulovlige, alvorlige eller kritisable, jf. ovenfor. </w:t>
      </w:r>
    </w:p>
    <w:sectPr w:rsidR="00D03931" w:rsidRPr="00430E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209"/>
    <w:multiLevelType w:val="multilevel"/>
    <w:tmpl w:val="2788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226E"/>
    <w:multiLevelType w:val="multilevel"/>
    <w:tmpl w:val="0C4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F6818"/>
    <w:multiLevelType w:val="hybridMultilevel"/>
    <w:tmpl w:val="51DA6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073E"/>
    <w:multiLevelType w:val="hybridMultilevel"/>
    <w:tmpl w:val="FD78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6066"/>
    <w:multiLevelType w:val="hybridMultilevel"/>
    <w:tmpl w:val="EB6E7C06"/>
    <w:lvl w:ilvl="0" w:tplc="A48883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89F"/>
    <w:multiLevelType w:val="hybridMultilevel"/>
    <w:tmpl w:val="C1125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4301"/>
    <w:multiLevelType w:val="hybridMultilevel"/>
    <w:tmpl w:val="85BC0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542A"/>
    <w:multiLevelType w:val="hybridMultilevel"/>
    <w:tmpl w:val="30D4B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00DE"/>
    <w:multiLevelType w:val="hybridMultilevel"/>
    <w:tmpl w:val="D53C12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76B2F"/>
    <w:multiLevelType w:val="hybridMultilevel"/>
    <w:tmpl w:val="50A068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317C5"/>
    <w:multiLevelType w:val="hybridMultilevel"/>
    <w:tmpl w:val="2B78F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0D26"/>
    <w:multiLevelType w:val="hybridMultilevel"/>
    <w:tmpl w:val="30B2A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79C6"/>
    <w:multiLevelType w:val="hybridMultilevel"/>
    <w:tmpl w:val="C706C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B053A"/>
    <w:multiLevelType w:val="hybridMultilevel"/>
    <w:tmpl w:val="67FCA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42DA"/>
    <w:multiLevelType w:val="hybridMultilevel"/>
    <w:tmpl w:val="9A22AB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FA2D84"/>
    <w:multiLevelType w:val="hybridMultilevel"/>
    <w:tmpl w:val="950EC92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56D273B"/>
    <w:multiLevelType w:val="hybridMultilevel"/>
    <w:tmpl w:val="7B68C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3497C"/>
    <w:multiLevelType w:val="hybridMultilevel"/>
    <w:tmpl w:val="DA8A8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6348">
    <w:abstractNumId w:val="15"/>
  </w:num>
  <w:num w:numId="2" w16cid:durableId="673453139">
    <w:abstractNumId w:val="11"/>
  </w:num>
  <w:num w:numId="3" w16cid:durableId="1500585030">
    <w:abstractNumId w:val="7"/>
  </w:num>
  <w:num w:numId="4" w16cid:durableId="1568417089">
    <w:abstractNumId w:val="12"/>
  </w:num>
  <w:num w:numId="5" w16cid:durableId="1818372394">
    <w:abstractNumId w:val="5"/>
  </w:num>
  <w:num w:numId="6" w16cid:durableId="1610157016">
    <w:abstractNumId w:val="3"/>
  </w:num>
  <w:num w:numId="7" w16cid:durableId="214126740">
    <w:abstractNumId w:val="6"/>
  </w:num>
  <w:num w:numId="8" w16cid:durableId="2046364912">
    <w:abstractNumId w:val="17"/>
  </w:num>
  <w:num w:numId="9" w16cid:durableId="1444809910">
    <w:abstractNumId w:val="0"/>
  </w:num>
  <w:num w:numId="10" w16cid:durableId="1386682103">
    <w:abstractNumId w:val="1"/>
  </w:num>
  <w:num w:numId="11" w16cid:durableId="2083599395">
    <w:abstractNumId w:val="13"/>
  </w:num>
  <w:num w:numId="12" w16cid:durableId="1811291253">
    <w:abstractNumId w:val="14"/>
  </w:num>
  <w:num w:numId="13" w16cid:durableId="1094133160">
    <w:abstractNumId w:val="4"/>
  </w:num>
  <w:num w:numId="14" w16cid:durableId="1856116864">
    <w:abstractNumId w:val="2"/>
  </w:num>
  <w:num w:numId="15" w16cid:durableId="1659766719">
    <w:abstractNumId w:val="10"/>
  </w:num>
  <w:num w:numId="16" w16cid:durableId="1471097736">
    <w:abstractNumId w:val="8"/>
  </w:num>
  <w:num w:numId="17" w16cid:durableId="1489518271">
    <w:abstractNumId w:val="9"/>
  </w:num>
  <w:num w:numId="18" w16cid:durableId="6028028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31"/>
    <w:rsid w:val="000038E1"/>
    <w:rsid w:val="000045B3"/>
    <w:rsid w:val="00014908"/>
    <w:rsid w:val="00017975"/>
    <w:rsid w:val="00017F55"/>
    <w:rsid w:val="0002493E"/>
    <w:rsid w:val="000260A1"/>
    <w:rsid w:val="00047FCC"/>
    <w:rsid w:val="000550E4"/>
    <w:rsid w:val="00057C02"/>
    <w:rsid w:val="00060470"/>
    <w:rsid w:val="0006606F"/>
    <w:rsid w:val="0007101C"/>
    <w:rsid w:val="00075D39"/>
    <w:rsid w:val="000826AF"/>
    <w:rsid w:val="00083AD5"/>
    <w:rsid w:val="00090EC3"/>
    <w:rsid w:val="00095D89"/>
    <w:rsid w:val="000C7C0D"/>
    <w:rsid w:val="000D6119"/>
    <w:rsid w:val="000D78DE"/>
    <w:rsid w:val="000E5CBE"/>
    <w:rsid w:val="000E68E5"/>
    <w:rsid w:val="000F519A"/>
    <w:rsid w:val="001328A3"/>
    <w:rsid w:val="00140049"/>
    <w:rsid w:val="00145CF2"/>
    <w:rsid w:val="00146A5B"/>
    <w:rsid w:val="00151B86"/>
    <w:rsid w:val="00155FEB"/>
    <w:rsid w:val="001568AD"/>
    <w:rsid w:val="0018556A"/>
    <w:rsid w:val="00186342"/>
    <w:rsid w:val="001A4078"/>
    <w:rsid w:val="001B0694"/>
    <w:rsid w:val="001B784C"/>
    <w:rsid w:val="001C0BC7"/>
    <w:rsid w:val="001C4E10"/>
    <w:rsid w:val="001D3A81"/>
    <w:rsid w:val="001D6682"/>
    <w:rsid w:val="001E2952"/>
    <w:rsid w:val="001F36A0"/>
    <w:rsid w:val="00200902"/>
    <w:rsid w:val="002056AD"/>
    <w:rsid w:val="00206B91"/>
    <w:rsid w:val="002166EA"/>
    <w:rsid w:val="002248A3"/>
    <w:rsid w:val="00236188"/>
    <w:rsid w:val="002471E0"/>
    <w:rsid w:val="002515D9"/>
    <w:rsid w:val="00251823"/>
    <w:rsid w:val="00261F0F"/>
    <w:rsid w:val="00264547"/>
    <w:rsid w:val="00274EDF"/>
    <w:rsid w:val="00294F14"/>
    <w:rsid w:val="0029568F"/>
    <w:rsid w:val="002B0036"/>
    <w:rsid w:val="002B2A9A"/>
    <w:rsid w:val="002B471E"/>
    <w:rsid w:val="002B7406"/>
    <w:rsid w:val="002C1245"/>
    <w:rsid w:val="002C5863"/>
    <w:rsid w:val="002C5C9C"/>
    <w:rsid w:val="002C6BCB"/>
    <w:rsid w:val="002D0653"/>
    <w:rsid w:val="002D0A8C"/>
    <w:rsid w:val="002D71BF"/>
    <w:rsid w:val="002D7965"/>
    <w:rsid w:val="002D79AA"/>
    <w:rsid w:val="002F43C7"/>
    <w:rsid w:val="002F784C"/>
    <w:rsid w:val="003034E6"/>
    <w:rsid w:val="0031127B"/>
    <w:rsid w:val="00311A3D"/>
    <w:rsid w:val="00314FA8"/>
    <w:rsid w:val="0031580E"/>
    <w:rsid w:val="003168B9"/>
    <w:rsid w:val="00321D47"/>
    <w:rsid w:val="003269F1"/>
    <w:rsid w:val="00331DFB"/>
    <w:rsid w:val="0034683A"/>
    <w:rsid w:val="003704AA"/>
    <w:rsid w:val="00371D33"/>
    <w:rsid w:val="00371E6F"/>
    <w:rsid w:val="003740E6"/>
    <w:rsid w:val="00374689"/>
    <w:rsid w:val="0037502E"/>
    <w:rsid w:val="003825B2"/>
    <w:rsid w:val="00386300"/>
    <w:rsid w:val="00386E8C"/>
    <w:rsid w:val="00386EF0"/>
    <w:rsid w:val="003A1811"/>
    <w:rsid w:val="003A5345"/>
    <w:rsid w:val="003A59BE"/>
    <w:rsid w:val="003C2FC0"/>
    <w:rsid w:val="003C684D"/>
    <w:rsid w:val="003C7B93"/>
    <w:rsid w:val="003D12C7"/>
    <w:rsid w:val="003D3CD9"/>
    <w:rsid w:val="003D51E0"/>
    <w:rsid w:val="003D78DB"/>
    <w:rsid w:val="003E258D"/>
    <w:rsid w:val="003E3FBE"/>
    <w:rsid w:val="003F2097"/>
    <w:rsid w:val="003F2A88"/>
    <w:rsid w:val="00400056"/>
    <w:rsid w:val="00401620"/>
    <w:rsid w:val="004055B7"/>
    <w:rsid w:val="004128AA"/>
    <w:rsid w:val="004140C6"/>
    <w:rsid w:val="00415F2F"/>
    <w:rsid w:val="00430EC7"/>
    <w:rsid w:val="004468F8"/>
    <w:rsid w:val="00447CEC"/>
    <w:rsid w:val="00456A68"/>
    <w:rsid w:val="00457CB0"/>
    <w:rsid w:val="00473060"/>
    <w:rsid w:val="00481506"/>
    <w:rsid w:val="00490D2D"/>
    <w:rsid w:val="004947DD"/>
    <w:rsid w:val="00497526"/>
    <w:rsid w:val="00497F2C"/>
    <w:rsid w:val="004A0F2C"/>
    <w:rsid w:val="004A718B"/>
    <w:rsid w:val="004D4DB4"/>
    <w:rsid w:val="004D5D00"/>
    <w:rsid w:val="004D7088"/>
    <w:rsid w:val="004E05D2"/>
    <w:rsid w:val="004E57E2"/>
    <w:rsid w:val="004E7C3D"/>
    <w:rsid w:val="00510D35"/>
    <w:rsid w:val="0051258F"/>
    <w:rsid w:val="00512B55"/>
    <w:rsid w:val="00513515"/>
    <w:rsid w:val="0051642E"/>
    <w:rsid w:val="00517CEA"/>
    <w:rsid w:val="00524C7C"/>
    <w:rsid w:val="005276DF"/>
    <w:rsid w:val="00540592"/>
    <w:rsid w:val="0054259E"/>
    <w:rsid w:val="0054698B"/>
    <w:rsid w:val="0055047C"/>
    <w:rsid w:val="00552B6A"/>
    <w:rsid w:val="005629AB"/>
    <w:rsid w:val="00566074"/>
    <w:rsid w:val="0057295F"/>
    <w:rsid w:val="00574BF0"/>
    <w:rsid w:val="005B314B"/>
    <w:rsid w:val="005B3B3E"/>
    <w:rsid w:val="005B655F"/>
    <w:rsid w:val="005B7DD0"/>
    <w:rsid w:val="005C1302"/>
    <w:rsid w:val="005C6786"/>
    <w:rsid w:val="005D0E3F"/>
    <w:rsid w:val="005D1B1A"/>
    <w:rsid w:val="005D34E5"/>
    <w:rsid w:val="005D5D5E"/>
    <w:rsid w:val="005E5AAC"/>
    <w:rsid w:val="005E797B"/>
    <w:rsid w:val="00600AB5"/>
    <w:rsid w:val="00602784"/>
    <w:rsid w:val="0060462E"/>
    <w:rsid w:val="00604C27"/>
    <w:rsid w:val="00604EA9"/>
    <w:rsid w:val="00614827"/>
    <w:rsid w:val="00614E5A"/>
    <w:rsid w:val="00621286"/>
    <w:rsid w:val="00632E6A"/>
    <w:rsid w:val="00640162"/>
    <w:rsid w:val="006557DA"/>
    <w:rsid w:val="00666001"/>
    <w:rsid w:val="00666F52"/>
    <w:rsid w:val="00671CBD"/>
    <w:rsid w:val="00674334"/>
    <w:rsid w:val="00690202"/>
    <w:rsid w:val="00693F51"/>
    <w:rsid w:val="00696488"/>
    <w:rsid w:val="006A0272"/>
    <w:rsid w:val="006A184C"/>
    <w:rsid w:val="006A4B55"/>
    <w:rsid w:val="006B2480"/>
    <w:rsid w:val="006B2649"/>
    <w:rsid w:val="006B3254"/>
    <w:rsid w:val="006B72C7"/>
    <w:rsid w:val="006C1E69"/>
    <w:rsid w:val="006C21F6"/>
    <w:rsid w:val="006C3321"/>
    <w:rsid w:val="006C743E"/>
    <w:rsid w:val="006C79F6"/>
    <w:rsid w:val="006D0C22"/>
    <w:rsid w:val="006D1D73"/>
    <w:rsid w:val="006D25E0"/>
    <w:rsid w:val="006D4E8C"/>
    <w:rsid w:val="006D65BE"/>
    <w:rsid w:val="006D7E08"/>
    <w:rsid w:val="006E6E05"/>
    <w:rsid w:val="006E6E66"/>
    <w:rsid w:val="006F2E1D"/>
    <w:rsid w:val="006F65BB"/>
    <w:rsid w:val="007060F1"/>
    <w:rsid w:val="00707B6F"/>
    <w:rsid w:val="00715E79"/>
    <w:rsid w:val="007171EB"/>
    <w:rsid w:val="007220BF"/>
    <w:rsid w:val="00727AAA"/>
    <w:rsid w:val="00732DA1"/>
    <w:rsid w:val="0073656C"/>
    <w:rsid w:val="007521DC"/>
    <w:rsid w:val="007611C4"/>
    <w:rsid w:val="0077075B"/>
    <w:rsid w:val="0077270C"/>
    <w:rsid w:val="007861A5"/>
    <w:rsid w:val="00786705"/>
    <w:rsid w:val="007877F3"/>
    <w:rsid w:val="00793FF8"/>
    <w:rsid w:val="007944E4"/>
    <w:rsid w:val="0079654C"/>
    <w:rsid w:val="007A00EB"/>
    <w:rsid w:val="007A50E9"/>
    <w:rsid w:val="007B128D"/>
    <w:rsid w:val="007C1B97"/>
    <w:rsid w:val="007D21EB"/>
    <w:rsid w:val="007F1477"/>
    <w:rsid w:val="00806570"/>
    <w:rsid w:val="00812C05"/>
    <w:rsid w:val="00835B06"/>
    <w:rsid w:val="00837ED7"/>
    <w:rsid w:val="00843589"/>
    <w:rsid w:val="008442EE"/>
    <w:rsid w:val="008464A1"/>
    <w:rsid w:val="00851894"/>
    <w:rsid w:val="00877A7D"/>
    <w:rsid w:val="00880E2E"/>
    <w:rsid w:val="00882F50"/>
    <w:rsid w:val="00882F80"/>
    <w:rsid w:val="008A4F2F"/>
    <w:rsid w:val="008A5B75"/>
    <w:rsid w:val="008A5F3C"/>
    <w:rsid w:val="008A7E14"/>
    <w:rsid w:val="008C2EB7"/>
    <w:rsid w:val="008D0E25"/>
    <w:rsid w:val="008E54B6"/>
    <w:rsid w:val="008F1753"/>
    <w:rsid w:val="008F2783"/>
    <w:rsid w:val="008F4CEC"/>
    <w:rsid w:val="008F6988"/>
    <w:rsid w:val="009044F7"/>
    <w:rsid w:val="00912F52"/>
    <w:rsid w:val="0091504B"/>
    <w:rsid w:val="00922E5F"/>
    <w:rsid w:val="00923FE6"/>
    <w:rsid w:val="009243D3"/>
    <w:rsid w:val="00940720"/>
    <w:rsid w:val="00950938"/>
    <w:rsid w:val="00951C64"/>
    <w:rsid w:val="00952BB5"/>
    <w:rsid w:val="009604A0"/>
    <w:rsid w:val="00962625"/>
    <w:rsid w:val="009629B3"/>
    <w:rsid w:val="009665AD"/>
    <w:rsid w:val="0098108C"/>
    <w:rsid w:val="00996570"/>
    <w:rsid w:val="009B09E4"/>
    <w:rsid w:val="009B62D0"/>
    <w:rsid w:val="009B7AF5"/>
    <w:rsid w:val="009C301A"/>
    <w:rsid w:val="009C46C9"/>
    <w:rsid w:val="009E33E0"/>
    <w:rsid w:val="009E4741"/>
    <w:rsid w:val="009E77C6"/>
    <w:rsid w:val="009F6D0D"/>
    <w:rsid w:val="009F6F25"/>
    <w:rsid w:val="009F76A1"/>
    <w:rsid w:val="00A001D3"/>
    <w:rsid w:val="00A32141"/>
    <w:rsid w:val="00A40BBA"/>
    <w:rsid w:val="00A47FB8"/>
    <w:rsid w:val="00A513B4"/>
    <w:rsid w:val="00A6387E"/>
    <w:rsid w:val="00A63B92"/>
    <w:rsid w:val="00A671E7"/>
    <w:rsid w:val="00A75398"/>
    <w:rsid w:val="00A82F8A"/>
    <w:rsid w:val="00A96732"/>
    <w:rsid w:val="00AA4275"/>
    <w:rsid w:val="00AA5D5D"/>
    <w:rsid w:val="00AA64FE"/>
    <w:rsid w:val="00AB2CFC"/>
    <w:rsid w:val="00AB5143"/>
    <w:rsid w:val="00AC4C36"/>
    <w:rsid w:val="00AC6CBB"/>
    <w:rsid w:val="00AD0F88"/>
    <w:rsid w:val="00AF1CF3"/>
    <w:rsid w:val="00AF326A"/>
    <w:rsid w:val="00AF4B5A"/>
    <w:rsid w:val="00B0229F"/>
    <w:rsid w:val="00B1688C"/>
    <w:rsid w:val="00B35C0E"/>
    <w:rsid w:val="00B36E69"/>
    <w:rsid w:val="00B44629"/>
    <w:rsid w:val="00B542FB"/>
    <w:rsid w:val="00B650E1"/>
    <w:rsid w:val="00B6745D"/>
    <w:rsid w:val="00B84D56"/>
    <w:rsid w:val="00B96A4F"/>
    <w:rsid w:val="00BA2118"/>
    <w:rsid w:val="00BB4051"/>
    <w:rsid w:val="00BB55A1"/>
    <w:rsid w:val="00BD3EE3"/>
    <w:rsid w:val="00BD4745"/>
    <w:rsid w:val="00BE13EB"/>
    <w:rsid w:val="00C02D22"/>
    <w:rsid w:val="00C04EBE"/>
    <w:rsid w:val="00C050DE"/>
    <w:rsid w:val="00C13446"/>
    <w:rsid w:val="00C13755"/>
    <w:rsid w:val="00C204E7"/>
    <w:rsid w:val="00C27B7F"/>
    <w:rsid w:val="00C30C83"/>
    <w:rsid w:val="00C3436F"/>
    <w:rsid w:val="00C37728"/>
    <w:rsid w:val="00C46F76"/>
    <w:rsid w:val="00C50359"/>
    <w:rsid w:val="00C54EB1"/>
    <w:rsid w:val="00C60D9B"/>
    <w:rsid w:val="00C6637D"/>
    <w:rsid w:val="00C718C0"/>
    <w:rsid w:val="00C755EB"/>
    <w:rsid w:val="00C871BC"/>
    <w:rsid w:val="00C91020"/>
    <w:rsid w:val="00C93C8D"/>
    <w:rsid w:val="00C94615"/>
    <w:rsid w:val="00CA1B8A"/>
    <w:rsid w:val="00CB6478"/>
    <w:rsid w:val="00CD06C5"/>
    <w:rsid w:val="00CD10F4"/>
    <w:rsid w:val="00CD41F9"/>
    <w:rsid w:val="00CD5216"/>
    <w:rsid w:val="00CE3E5C"/>
    <w:rsid w:val="00CF7F50"/>
    <w:rsid w:val="00D014F0"/>
    <w:rsid w:val="00D03931"/>
    <w:rsid w:val="00D04563"/>
    <w:rsid w:val="00D05D9A"/>
    <w:rsid w:val="00D13814"/>
    <w:rsid w:val="00D14E08"/>
    <w:rsid w:val="00D2044C"/>
    <w:rsid w:val="00D314F5"/>
    <w:rsid w:val="00D31F6D"/>
    <w:rsid w:val="00D3536C"/>
    <w:rsid w:val="00D3738E"/>
    <w:rsid w:val="00D433EC"/>
    <w:rsid w:val="00D4653D"/>
    <w:rsid w:val="00D51874"/>
    <w:rsid w:val="00D521BF"/>
    <w:rsid w:val="00D53051"/>
    <w:rsid w:val="00D770AC"/>
    <w:rsid w:val="00D842E7"/>
    <w:rsid w:val="00D93D0E"/>
    <w:rsid w:val="00D9748A"/>
    <w:rsid w:val="00DA3399"/>
    <w:rsid w:val="00DA6DC6"/>
    <w:rsid w:val="00DA7DB3"/>
    <w:rsid w:val="00DC1B71"/>
    <w:rsid w:val="00DC3AD3"/>
    <w:rsid w:val="00DC4CB1"/>
    <w:rsid w:val="00DD3A6B"/>
    <w:rsid w:val="00DD5856"/>
    <w:rsid w:val="00DD606E"/>
    <w:rsid w:val="00DD7CA2"/>
    <w:rsid w:val="00DF0A72"/>
    <w:rsid w:val="00DF3213"/>
    <w:rsid w:val="00DF4692"/>
    <w:rsid w:val="00DF5749"/>
    <w:rsid w:val="00E05972"/>
    <w:rsid w:val="00E15F0A"/>
    <w:rsid w:val="00E2235A"/>
    <w:rsid w:val="00E22EEC"/>
    <w:rsid w:val="00E30B65"/>
    <w:rsid w:val="00E411E9"/>
    <w:rsid w:val="00E41BCF"/>
    <w:rsid w:val="00E43ACF"/>
    <w:rsid w:val="00E44F47"/>
    <w:rsid w:val="00E559BB"/>
    <w:rsid w:val="00E55B35"/>
    <w:rsid w:val="00E5616B"/>
    <w:rsid w:val="00E5762C"/>
    <w:rsid w:val="00E91C0A"/>
    <w:rsid w:val="00EA0D28"/>
    <w:rsid w:val="00EA56EC"/>
    <w:rsid w:val="00EB0FAB"/>
    <w:rsid w:val="00EB2424"/>
    <w:rsid w:val="00EB402B"/>
    <w:rsid w:val="00EB4DAD"/>
    <w:rsid w:val="00EB73A8"/>
    <w:rsid w:val="00EC2006"/>
    <w:rsid w:val="00EC2633"/>
    <w:rsid w:val="00ED011F"/>
    <w:rsid w:val="00ED5F3B"/>
    <w:rsid w:val="00EE0036"/>
    <w:rsid w:val="00EE4E71"/>
    <w:rsid w:val="00EE622E"/>
    <w:rsid w:val="00EE7AE0"/>
    <w:rsid w:val="00EF0590"/>
    <w:rsid w:val="00EF5C81"/>
    <w:rsid w:val="00EF68C7"/>
    <w:rsid w:val="00EF7AEA"/>
    <w:rsid w:val="00F04C07"/>
    <w:rsid w:val="00F079C1"/>
    <w:rsid w:val="00F144F3"/>
    <w:rsid w:val="00F14725"/>
    <w:rsid w:val="00F17A82"/>
    <w:rsid w:val="00F23521"/>
    <w:rsid w:val="00F40FCD"/>
    <w:rsid w:val="00F410E6"/>
    <w:rsid w:val="00F44800"/>
    <w:rsid w:val="00F56A94"/>
    <w:rsid w:val="00F57073"/>
    <w:rsid w:val="00F71AA1"/>
    <w:rsid w:val="00F92667"/>
    <w:rsid w:val="00F972C1"/>
    <w:rsid w:val="00FA475D"/>
    <w:rsid w:val="00FB0595"/>
    <w:rsid w:val="00FB3A01"/>
    <w:rsid w:val="00FC15B1"/>
    <w:rsid w:val="00FD425B"/>
    <w:rsid w:val="00FD4578"/>
    <w:rsid w:val="00FD4E46"/>
    <w:rsid w:val="00FE28B5"/>
    <w:rsid w:val="00FE2A00"/>
    <w:rsid w:val="00FE4A59"/>
    <w:rsid w:val="00FF4975"/>
    <w:rsid w:val="00FF6EA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C50F"/>
  <w15:chartTrackingRefBased/>
  <w15:docId w15:val="{A5C5AB29-2BF0-4217-9E55-537E8BC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31"/>
    <w:pPr>
      <w:spacing w:after="0" w:line="280" w:lineRule="atLeast"/>
    </w:pPr>
    <w:rPr>
      <w:rFonts w:ascii="Georgia" w:eastAsia="Times New Roman" w:hAnsi="Georgia" w:cs="Times New Roman"/>
      <w:sz w:val="21"/>
      <w:szCs w:val="17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D1B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D03931"/>
    <w:rPr>
      <w:color w:val="13BAE3"/>
      <w:u w:val="none"/>
      <w:lang w:val="da-DK"/>
    </w:rPr>
  </w:style>
  <w:style w:type="paragraph" w:styleId="Listeafsnit">
    <w:name w:val="List Paragraph"/>
    <w:basedOn w:val="Normal"/>
    <w:uiPriority w:val="34"/>
    <w:qFormat/>
    <w:rsid w:val="00D03931"/>
    <w:pPr>
      <w:ind w:left="720"/>
      <w:contextualSpacing/>
    </w:pPr>
  </w:style>
  <w:style w:type="paragraph" w:customStyle="1" w:styleId="Trompet">
    <w:name w:val="Trompet"/>
    <w:basedOn w:val="Normal"/>
    <w:rsid w:val="00D03931"/>
    <w:pPr>
      <w:spacing w:after="80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D0393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7306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1B1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5D1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1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tatilsynet.dk/om-datatilsynet/den-nationale-whistleblowerord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16</cp:revision>
  <dcterms:created xsi:type="dcterms:W3CDTF">2023-02-07T10:19:00Z</dcterms:created>
  <dcterms:modified xsi:type="dcterms:W3CDTF">2023-02-07T10:28:00Z</dcterms:modified>
</cp:coreProperties>
</file>